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45C52070"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00E898D9" w14:textId="468A4FCB" w:rsidR="00A87F3F" w:rsidRDefault="000C7CF6" w:rsidP="00A87F3F">
      <w:pPr>
        <w:rPr>
          <w:rFonts w:ascii="Arial" w:hAnsi="Arial" w:cs="Arial"/>
          <w:b/>
          <w:sz w:val="32"/>
          <w:szCs w:val="32"/>
        </w:rPr>
      </w:pPr>
      <w:r w:rsidRPr="005F14BE">
        <w:rPr>
          <w:rFonts w:ascii="Arial" w:hAnsi="Arial" w:cs="Arial"/>
          <w:b/>
          <w:sz w:val="32"/>
          <w:szCs w:val="32"/>
        </w:rPr>
        <w:t>COST OF LIVING INDEX</w:t>
      </w:r>
    </w:p>
    <w:p w14:paraId="21FC83F1" w14:textId="67674C57" w:rsidR="00A87F3F" w:rsidRPr="00A87F3F" w:rsidRDefault="00A87F3F" w:rsidP="00A87F3F">
      <w:pPr>
        <w:rPr>
          <w:rFonts w:ascii="Arial" w:hAnsi="Arial" w:cs="Arial"/>
          <w:b/>
          <w:sz w:val="32"/>
          <w:szCs w:val="32"/>
        </w:rPr>
      </w:pPr>
      <w:r w:rsidRPr="00A87F3F">
        <w:rPr>
          <w:rFonts w:ascii="Arial" w:hAnsi="Arial" w:cs="Arial"/>
          <w:spacing w:val="-6"/>
          <w:kern w:val="20"/>
          <w:sz w:val="21"/>
          <w:szCs w:val="21"/>
        </w:rPr>
        <w:tab/>
      </w:r>
      <w:r w:rsidRPr="00A87F3F">
        <w:rPr>
          <w:rFonts w:ascii="Arial" w:hAnsi="Arial" w:cs="Arial"/>
          <w:spacing w:val="-6"/>
          <w:kern w:val="20"/>
          <w:sz w:val="21"/>
          <w:szCs w:val="21"/>
        </w:rPr>
        <w:tab/>
        <w:t xml:space="preserve">           </w:t>
      </w:r>
    </w:p>
    <w:p w14:paraId="0F21B391" w14:textId="3C06D62F" w:rsidR="00A87F3F" w:rsidRDefault="00A87F3F" w:rsidP="46AD9A79">
      <w:pPr>
        <w:spacing w:before="240" w:after="180"/>
        <w:rPr>
          <w:rFonts w:ascii="Arial" w:hAnsi="Arial" w:cs="Arial"/>
          <w:spacing w:val="-6"/>
          <w:kern w:val="20"/>
          <w:sz w:val="21"/>
          <w:szCs w:val="21"/>
        </w:rPr>
      </w:pPr>
      <w:r w:rsidRPr="00A87F3F">
        <w:rPr>
          <w:rFonts w:ascii="Arial" w:hAnsi="Arial" w:cs="Arial"/>
          <w:spacing w:val="-6"/>
          <w:kern w:val="20"/>
          <w:sz w:val="21"/>
          <w:szCs w:val="21"/>
        </w:rPr>
        <w:t>Beginning with quarter four of 2007, C2ER has annually published an unweighted average of prices accumulated from the previous three quarters. This analysis uses average prices submitted for the first three quarters of 202</w:t>
      </w:r>
      <w:r w:rsidR="0040656D">
        <w:rPr>
          <w:rFonts w:ascii="Arial" w:hAnsi="Arial" w:cs="Arial"/>
          <w:spacing w:val="-6"/>
          <w:kern w:val="20"/>
          <w:sz w:val="21"/>
          <w:szCs w:val="21"/>
        </w:rPr>
        <w:t>2</w:t>
      </w:r>
      <w:r w:rsidRPr="00A87F3F">
        <w:rPr>
          <w:rFonts w:ascii="Arial" w:hAnsi="Arial" w:cs="Arial"/>
          <w:spacing w:val="-6"/>
          <w:kern w:val="20"/>
          <w:sz w:val="21"/>
          <w:szCs w:val="21"/>
        </w:rPr>
        <w:t>.  For further details on the annual average methodology, please visit our website at coli.org</w:t>
      </w:r>
      <w:r>
        <w:rPr>
          <w:rFonts w:ascii="Arial" w:hAnsi="Arial" w:cs="Arial"/>
          <w:spacing w:val="-6"/>
          <w:kern w:val="20"/>
          <w:sz w:val="21"/>
          <w:szCs w:val="21"/>
        </w:rPr>
        <w:t>.</w:t>
      </w:r>
    </w:p>
    <w:p w14:paraId="18A25354" w14:textId="043325B6"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8F783A" w:rsidRPr="005F14BE">
        <w:rPr>
          <w:rFonts w:ascii="Arial" w:hAnsi="Arial" w:cs="Arial"/>
          <w:spacing w:val="-6"/>
          <w:kern w:val="20"/>
          <w:sz w:val="21"/>
          <w:szCs w:val="21"/>
        </w:rPr>
        <w:t>6</w:t>
      </w:r>
      <w:r w:rsidR="00A75CA9">
        <w:rPr>
          <w:rFonts w:ascii="Arial" w:hAnsi="Arial" w:cs="Arial"/>
          <w:spacing w:val="-6"/>
          <w:kern w:val="20"/>
          <w:sz w:val="21"/>
          <w:szCs w:val="21"/>
        </w:rPr>
        <w:t>5</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w:t>
      </w:r>
      <w:r w:rsidR="00863BEC">
        <w:rPr>
          <w:rFonts w:ascii="Arial" w:hAnsi="Arial" w:cs="Arial"/>
          <w:spacing w:val="-6"/>
          <w:kern w:val="20"/>
          <w:sz w:val="21"/>
          <w:szCs w:val="21"/>
        </w:rPr>
        <w:t xml:space="preserve">the </w:t>
      </w:r>
      <w:r w:rsidRPr="005F14BE">
        <w:rPr>
          <w:rFonts w:ascii="Arial" w:hAnsi="Arial" w:cs="Arial"/>
          <w:spacing w:val="-6"/>
          <w:kern w:val="20"/>
          <w:sz w:val="21"/>
          <w:szCs w:val="21"/>
        </w:rPr>
        <w:t>20</w:t>
      </w:r>
      <w:r w:rsidR="00D71C60" w:rsidRPr="005F14BE">
        <w:rPr>
          <w:rFonts w:ascii="Arial" w:hAnsi="Arial" w:cs="Arial"/>
          <w:spacing w:val="-6"/>
          <w:kern w:val="20"/>
          <w:sz w:val="21"/>
          <w:szCs w:val="21"/>
        </w:rPr>
        <w:t>2</w:t>
      </w:r>
      <w:r w:rsidR="00FC2EC9">
        <w:rPr>
          <w:rFonts w:ascii="Arial" w:hAnsi="Arial" w:cs="Arial"/>
          <w:spacing w:val="-6"/>
          <w:kern w:val="20"/>
          <w:sz w:val="21"/>
          <w:szCs w:val="21"/>
        </w:rPr>
        <w:t>2</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0143F5">
        <w:rPr>
          <w:rFonts w:ascii="Arial" w:hAnsi="Arial" w:cs="Arial"/>
          <w:b/>
          <w:bCs/>
          <w:spacing w:val="-6"/>
          <w:kern w:val="20"/>
          <w:sz w:val="21"/>
          <w:szCs w:val="21"/>
        </w:rPr>
        <w:t>Harlingen</w:t>
      </w:r>
      <w:r w:rsidR="00C56D07" w:rsidRPr="005F14BE">
        <w:rPr>
          <w:rFonts w:ascii="Arial" w:hAnsi="Arial" w:cs="Arial"/>
          <w:b/>
          <w:bCs/>
          <w:spacing w:val="-6"/>
          <w:kern w:val="20"/>
          <w:sz w:val="21"/>
          <w:szCs w:val="21"/>
        </w:rPr>
        <w:t xml:space="preserve">, </w:t>
      </w:r>
      <w:r w:rsidR="000143F5">
        <w:rPr>
          <w:rFonts w:ascii="Arial" w:hAnsi="Arial" w:cs="Arial"/>
          <w:b/>
          <w:bCs/>
          <w:spacing w:val="-6"/>
          <w:kern w:val="20"/>
          <w:sz w:val="21"/>
          <w:szCs w:val="21"/>
        </w:rPr>
        <w:t>TX</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in the Cost of Living Index (COLI)</w:t>
            </w:r>
          </w:p>
          <w:p w14:paraId="3E6505A6" w14:textId="3FDCC72A" w:rsidR="00404CF5" w:rsidRPr="00DF4CDE" w:rsidRDefault="00404CF5" w:rsidP="00DF4CDE">
            <w:pPr>
              <w:jc w:val="center"/>
              <w:rPr>
                <w:rFonts w:ascii="Arial" w:hAnsi="Arial" w:cs="Arial"/>
                <w:b/>
                <w:bCs/>
                <w:sz w:val="21"/>
                <w:szCs w:val="21"/>
              </w:rPr>
            </w:pPr>
            <w:r w:rsidRPr="00DF4CDE">
              <w:rPr>
                <w:rFonts w:ascii="Arial" w:hAnsi="Arial" w:cs="Arial"/>
                <w:b/>
                <w:bCs/>
                <w:sz w:val="21"/>
                <w:szCs w:val="21"/>
              </w:rPr>
              <w:t>Year-End Review of Three Quarters in 2022</w:t>
            </w:r>
          </w:p>
          <w:p w14:paraId="6FDE2646" w14:textId="1B535E89" w:rsidR="000C7CF6" w:rsidRPr="00B5554B" w:rsidRDefault="000C7CF6" w:rsidP="00B5554B">
            <w:pPr>
              <w:jc w:val="center"/>
              <w:rPr>
                <w:rFonts w:ascii="Arial" w:hAnsi="Arial" w:cs="Arial"/>
                <w:b/>
                <w:bCs/>
                <w:sz w:val="20"/>
                <w:szCs w:val="20"/>
              </w:rPr>
            </w:pPr>
            <w:r w:rsidRPr="00DF4CDE">
              <w:rPr>
                <w:rFonts w:ascii="Arial" w:hAnsi="Arial" w:cs="Arial"/>
                <w:b/>
                <w:bCs/>
                <w:sz w:val="21"/>
                <w:szCs w:val="21"/>
              </w:rPr>
              <w:t xml:space="preserve">National Average for </w:t>
            </w:r>
            <w:r w:rsidR="00DF6325" w:rsidRPr="00DF4CDE">
              <w:rPr>
                <w:rFonts w:ascii="Arial" w:hAnsi="Arial" w:cs="Arial"/>
                <w:b/>
                <w:bCs/>
                <w:sz w:val="21"/>
                <w:szCs w:val="21"/>
              </w:rPr>
              <w:t>26</w:t>
            </w:r>
            <w:r w:rsidR="00EE2960" w:rsidRPr="00DF4CDE">
              <w:rPr>
                <w:rFonts w:ascii="Arial" w:hAnsi="Arial" w:cs="Arial"/>
                <w:b/>
                <w:bCs/>
                <w:sz w:val="21"/>
                <w:szCs w:val="21"/>
              </w:rPr>
              <w:t>5</w:t>
            </w:r>
            <w:r w:rsidR="007C1168" w:rsidRPr="00DF4CDE">
              <w:rPr>
                <w:rFonts w:ascii="Arial" w:hAnsi="Arial" w:cs="Arial"/>
                <w:b/>
                <w:bCs/>
                <w:sz w:val="21"/>
                <w:szCs w:val="21"/>
              </w:rPr>
              <w:t xml:space="preserve"> </w:t>
            </w:r>
            <w:r w:rsidRPr="00DF4CDE">
              <w:rPr>
                <w:rFonts w:ascii="Arial" w:hAnsi="Arial" w:cs="Arial"/>
                <w:b/>
                <w:bCs/>
                <w:sz w:val="21"/>
                <w:szCs w:val="21"/>
              </w:rPr>
              <w:t>Urban Areas = 100</w:t>
            </w: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Urban Areas</w:t>
            </w:r>
          </w:p>
        </w:tc>
        <w:tc>
          <w:tcPr>
            <w:tcW w:w="810" w:type="dxa"/>
            <w:vAlign w:val="center"/>
          </w:tcPr>
          <w:p w14:paraId="4D7F397D"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Index</w:t>
            </w:r>
          </w:p>
        </w:tc>
      </w:tr>
      <w:tr w:rsidR="001448BA" w:rsidRPr="005F14BE" w14:paraId="2C0D922D" w14:textId="77777777">
        <w:trPr>
          <w:trHeight w:val="290"/>
        </w:trPr>
        <w:tc>
          <w:tcPr>
            <w:tcW w:w="1080" w:type="dxa"/>
            <w:vAlign w:val="center"/>
          </w:tcPr>
          <w:p w14:paraId="709562B7"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tcPr>
          <w:p w14:paraId="2DF8FD3E" w14:textId="1A7EDB88"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New York (Manhattan) NY</w:t>
            </w:r>
          </w:p>
        </w:tc>
        <w:tc>
          <w:tcPr>
            <w:tcW w:w="828" w:type="dxa"/>
            <w:tcBorders>
              <w:top w:val="nil"/>
              <w:left w:val="nil"/>
              <w:bottom w:val="nil"/>
              <w:right w:val="nil"/>
            </w:tcBorders>
            <w:shd w:val="clear" w:color="auto" w:fill="auto"/>
          </w:tcPr>
          <w:p w14:paraId="4418099E" w14:textId="7C11A4BD" w:rsidR="001448BA" w:rsidRPr="001448BA" w:rsidRDefault="001448BA" w:rsidP="001448BA">
            <w:pPr>
              <w:rPr>
                <w:rFonts w:ascii="Arial" w:hAnsi="Arial" w:cs="Arial"/>
                <w:color w:val="000000"/>
                <w:sz w:val="22"/>
                <w:szCs w:val="22"/>
              </w:rPr>
            </w:pPr>
            <w:r w:rsidRPr="001448BA">
              <w:rPr>
                <w:rFonts w:ascii="Arial" w:hAnsi="Arial" w:cs="Arial"/>
                <w:color w:val="000000"/>
                <w:sz w:val="22"/>
                <w:szCs w:val="22"/>
              </w:rPr>
              <w:t>227.7</w:t>
            </w:r>
          </w:p>
        </w:tc>
        <w:tc>
          <w:tcPr>
            <w:tcW w:w="1080" w:type="dxa"/>
            <w:tcBorders>
              <w:left w:val="single" w:sz="4" w:space="0" w:color="auto"/>
            </w:tcBorders>
            <w:vAlign w:val="center"/>
          </w:tcPr>
          <w:p w14:paraId="6935C0EC"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tcPr>
          <w:p w14:paraId="4E37055C" w14:textId="07D03F52"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Harlingen TX</w:t>
            </w:r>
          </w:p>
        </w:tc>
        <w:tc>
          <w:tcPr>
            <w:tcW w:w="810" w:type="dxa"/>
            <w:tcBorders>
              <w:top w:val="nil"/>
              <w:left w:val="nil"/>
              <w:bottom w:val="nil"/>
              <w:right w:val="nil"/>
            </w:tcBorders>
            <w:shd w:val="clear" w:color="auto" w:fill="auto"/>
            <w:vAlign w:val="bottom"/>
          </w:tcPr>
          <w:p w14:paraId="2FD57C48" w14:textId="45E07E6F"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77.1</w:t>
            </w:r>
          </w:p>
        </w:tc>
      </w:tr>
      <w:tr w:rsidR="001448BA" w:rsidRPr="005F14BE" w14:paraId="548076EE" w14:textId="77777777">
        <w:trPr>
          <w:trHeight w:val="290"/>
        </w:trPr>
        <w:tc>
          <w:tcPr>
            <w:tcW w:w="1080" w:type="dxa"/>
            <w:vAlign w:val="center"/>
          </w:tcPr>
          <w:p w14:paraId="1FAD8EC8"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tcPr>
          <w:p w14:paraId="604B5E9A" w14:textId="3B3CF236"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Honolulu HI</w:t>
            </w:r>
          </w:p>
        </w:tc>
        <w:tc>
          <w:tcPr>
            <w:tcW w:w="828" w:type="dxa"/>
            <w:tcBorders>
              <w:top w:val="nil"/>
              <w:left w:val="nil"/>
              <w:bottom w:val="nil"/>
              <w:right w:val="nil"/>
            </w:tcBorders>
            <w:shd w:val="clear" w:color="auto" w:fill="auto"/>
          </w:tcPr>
          <w:p w14:paraId="467932E1" w14:textId="6550ABB8"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184.0</w:t>
            </w:r>
          </w:p>
        </w:tc>
        <w:tc>
          <w:tcPr>
            <w:tcW w:w="1080" w:type="dxa"/>
            <w:tcBorders>
              <w:left w:val="single" w:sz="4" w:space="0" w:color="auto"/>
            </w:tcBorders>
            <w:vAlign w:val="center"/>
          </w:tcPr>
          <w:p w14:paraId="32A1C206"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tcPr>
          <w:p w14:paraId="029D2352" w14:textId="0CBA2B7D"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Kalamazoo MI</w:t>
            </w:r>
          </w:p>
        </w:tc>
        <w:tc>
          <w:tcPr>
            <w:tcW w:w="810" w:type="dxa"/>
            <w:tcBorders>
              <w:top w:val="nil"/>
              <w:left w:val="nil"/>
              <w:bottom w:val="nil"/>
              <w:right w:val="nil"/>
            </w:tcBorders>
            <w:shd w:val="clear" w:color="auto" w:fill="auto"/>
            <w:vAlign w:val="bottom"/>
          </w:tcPr>
          <w:p w14:paraId="6160AAAC" w14:textId="7193F5C3"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77.5</w:t>
            </w:r>
          </w:p>
        </w:tc>
      </w:tr>
      <w:tr w:rsidR="001448BA" w:rsidRPr="005F14BE" w14:paraId="1F5AE90B" w14:textId="77777777">
        <w:trPr>
          <w:trHeight w:val="290"/>
        </w:trPr>
        <w:tc>
          <w:tcPr>
            <w:tcW w:w="1080" w:type="dxa"/>
            <w:vAlign w:val="center"/>
          </w:tcPr>
          <w:p w14:paraId="5F5F6F43"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tcPr>
          <w:p w14:paraId="6B3C3F45" w14:textId="1C7CCF42"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San Francisco CA</w:t>
            </w:r>
          </w:p>
        </w:tc>
        <w:tc>
          <w:tcPr>
            <w:tcW w:w="828" w:type="dxa"/>
            <w:tcBorders>
              <w:top w:val="nil"/>
              <w:left w:val="nil"/>
              <w:bottom w:val="nil"/>
              <w:right w:val="nil"/>
            </w:tcBorders>
            <w:shd w:val="clear" w:color="auto" w:fill="auto"/>
          </w:tcPr>
          <w:p w14:paraId="0154236B" w14:textId="2C3C3EAA"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178.6</w:t>
            </w:r>
          </w:p>
        </w:tc>
        <w:tc>
          <w:tcPr>
            <w:tcW w:w="1080" w:type="dxa"/>
            <w:tcBorders>
              <w:left w:val="single" w:sz="4" w:space="0" w:color="auto"/>
            </w:tcBorders>
            <w:vAlign w:val="center"/>
          </w:tcPr>
          <w:p w14:paraId="13DF8256"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tcPr>
          <w:p w14:paraId="0097D525" w14:textId="24B330D2"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Muskogee OK</w:t>
            </w:r>
          </w:p>
        </w:tc>
        <w:tc>
          <w:tcPr>
            <w:tcW w:w="810" w:type="dxa"/>
            <w:tcBorders>
              <w:top w:val="nil"/>
              <w:left w:val="nil"/>
              <w:bottom w:val="nil"/>
              <w:right w:val="nil"/>
            </w:tcBorders>
            <w:shd w:val="clear" w:color="auto" w:fill="auto"/>
            <w:vAlign w:val="bottom"/>
          </w:tcPr>
          <w:p w14:paraId="5BD89863" w14:textId="72072864"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78.3</w:t>
            </w:r>
          </w:p>
        </w:tc>
      </w:tr>
      <w:tr w:rsidR="001448BA" w:rsidRPr="005F14BE" w14:paraId="4902779D" w14:textId="77777777">
        <w:trPr>
          <w:trHeight w:val="290"/>
        </w:trPr>
        <w:tc>
          <w:tcPr>
            <w:tcW w:w="1080" w:type="dxa"/>
            <w:vAlign w:val="center"/>
          </w:tcPr>
          <w:p w14:paraId="7DAB14DF"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tcPr>
          <w:p w14:paraId="274CB2F6" w14:textId="40C5335B"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New York (Brooklyn) NY</w:t>
            </w:r>
          </w:p>
        </w:tc>
        <w:tc>
          <w:tcPr>
            <w:tcW w:w="828" w:type="dxa"/>
            <w:tcBorders>
              <w:top w:val="nil"/>
              <w:left w:val="nil"/>
              <w:bottom w:val="nil"/>
              <w:right w:val="nil"/>
            </w:tcBorders>
            <w:shd w:val="clear" w:color="auto" w:fill="auto"/>
          </w:tcPr>
          <w:p w14:paraId="447A5C43" w14:textId="1E3B425A"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168.6</w:t>
            </w:r>
          </w:p>
        </w:tc>
        <w:tc>
          <w:tcPr>
            <w:tcW w:w="1080" w:type="dxa"/>
            <w:tcBorders>
              <w:left w:val="single" w:sz="4" w:space="0" w:color="auto"/>
            </w:tcBorders>
            <w:vAlign w:val="center"/>
          </w:tcPr>
          <w:p w14:paraId="25324877"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tcPr>
          <w:p w14:paraId="1512B3B5" w14:textId="75EEC665"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McAllen TX</w:t>
            </w:r>
          </w:p>
        </w:tc>
        <w:tc>
          <w:tcPr>
            <w:tcW w:w="810" w:type="dxa"/>
            <w:tcBorders>
              <w:top w:val="nil"/>
              <w:left w:val="nil"/>
              <w:bottom w:val="nil"/>
              <w:right w:val="nil"/>
            </w:tcBorders>
            <w:shd w:val="clear" w:color="auto" w:fill="auto"/>
            <w:vAlign w:val="bottom"/>
          </w:tcPr>
          <w:p w14:paraId="0984DC42" w14:textId="44D43BFA"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79.4</w:t>
            </w:r>
          </w:p>
        </w:tc>
      </w:tr>
      <w:tr w:rsidR="001448BA" w:rsidRPr="005F14BE" w14:paraId="7B36B338" w14:textId="77777777">
        <w:trPr>
          <w:trHeight w:val="290"/>
        </w:trPr>
        <w:tc>
          <w:tcPr>
            <w:tcW w:w="1080" w:type="dxa"/>
            <w:vAlign w:val="center"/>
          </w:tcPr>
          <w:p w14:paraId="7EB39F3E"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tcPr>
          <w:p w14:paraId="4BF10C3A" w14:textId="6067A396"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Washington DC</w:t>
            </w:r>
          </w:p>
        </w:tc>
        <w:tc>
          <w:tcPr>
            <w:tcW w:w="828" w:type="dxa"/>
            <w:tcBorders>
              <w:top w:val="nil"/>
              <w:left w:val="nil"/>
              <w:bottom w:val="nil"/>
              <w:right w:val="nil"/>
            </w:tcBorders>
            <w:shd w:val="clear" w:color="auto" w:fill="auto"/>
          </w:tcPr>
          <w:p w14:paraId="796EECE7" w14:textId="14F9DD7D"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152.2</w:t>
            </w:r>
          </w:p>
        </w:tc>
        <w:tc>
          <w:tcPr>
            <w:tcW w:w="1080" w:type="dxa"/>
            <w:tcBorders>
              <w:left w:val="single" w:sz="4" w:space="0" w:color="auto"/>
            </w:tcBorders>
            <w:vAlign w:val="center"/>
          </w:tcPr>
          <w:p w14:paraId="2F833FF9"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tcPr>
          <w:p w14:paraId="5939F638" w14:textId="3B1B1E86"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Decatur IL</w:t>
            </w:r>
          </w:p>
        </w:tc>
        <w:tc>
          <w:tcPr>
            <w:tcW w:w="810" w:type="dxa"/>
            <w:tcBorders>
              <w:top w:val="nil"/>
              <w:left w:val="nil"/>
              <w:bottom w:val="nil"/>
              <w:right w:val="nil"/>
            </w:tcBorders>
            <w:shd w:val="clear" w:color="auto" w:fill="auto"/>
            <w:vAlign w:val="bottom"/>
          </w:tcPr>
          <w:p w14:paraId="1FA7961E" w14:textId="338727AE"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80.1</w:t>
            </w:r>
          </w:p>
        </w:tc>
      </w:tr>
      <w:tr w:rsidR="001448BA" w:rsidRPr="005F14BE" w14:paraId="10D1A79A" w14:textId="77777777">
        <w:trPr>
          <w:trHeight w:val="290"/>
        </w:trPr>
        <w:tc>
          <w:tcPr>
            <w:tcW w:w="1080" w:type="dxa"/>
            <w:vAlign w:val="center"/>
          </w:tcPr>
          <w:p w14:paraId="7C865FA1"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tcPr>
          <w:p w14:paraId="4A0FA018" w14:textId="0B9AD9D3"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Orange County CA</w:t>
            </w:r>
          </w:p>
        </w:tc>
        <w:tc>
          <w:tcPr>
            <w:tcW w:w="828" w:type="dxa"/>
            <w:tcBorders>
              <w:top w:val="nil"/>
              <w:left w:val="nil"/>
              <w:bottom w:val="nil"/>
              <w:right w:val="nil"/>
            </w:tcBorders>
            <w:shd w:val="clear" w:color="auto" w:fill="auto"/>
          </w:tcPr>
          <w:p w14:paraId="547D9541" w14:textId="76F146D8"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151.2</w:t>
            </w:r>
          </w:p>
        </w:tc>
        <w:tc>
          <w:tcPr>
            <w:tcW w:w="1080" w:type="dxa"/>
            <w:tcBorders>
              <w:left w:val="single" w:sz="4" w:space="0" w:color="auto"/>
            </w:tcBorders>
            <w:vAlign w:val="center"/>
          </w:tcPr>
          <w:p w14:paraId="70D3C4F6"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tcPr>
          <w:p w14:paraId="07381638" w14:textId="285A69CF"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Tupelo MS</w:t>
            </w:r>
          </w:p>
        </w:tc>
        <w:tc>
          <w:tcPr>
            <w:tcW w:w="810" w:type="dxa"/>
            <w:tcBorders>
              <w:top w:val="nil"/>
              <w:left w:val="nil"/>
              <w:bottom w:val="nil"/>
              <w:right w:val="nil"/>
            </w:tcBorders>
            <w:shd w:val="clear" w:color="auto" w:fill="auto"/>
            <w:vAlign w:val="bottom"/>
          </w:tcPr>
          <w:p w14:paraId="0DB917C5" w14:textId="135DF283"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81.4</w:t>
            </w:r>
          </w:p>
        </w:tc>
      </w:tr>
      <w:tr w:rsidR="001448BA" w:rsidRPr="005F14BE" w14:paraId="374EE41C" w14:textId="77777777">
        <w:trPr>
          <w:trHeight w:val="290"/>
        </w:trPr>
        <w:tc>
          <w:tcPr>
            <w:tcW w:w="1080" w:type="dxa"/>
            <w:vAlign w:val="center"/>
          </w:tcPr>
          <w:p w14:paraId="561779EA"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tcPr>
          <w:p w14:paraId="5DACDDF9" w14:textId="643DC45C"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Los Angeles-Long Beach CA</w:t>
            </w:r>
          </w:p>
        </w:tc>
        <w:tc>
          <w:tcPr>
            <w:tcW w:w="828" w:type="dxa"/>
            <w:tcBorders>
              <w:top w:val="nil"/>
              <w:left w:val="nil"/>
              <w:bottom w:val="nil"/>
              <w:right w:val="nil"/>
            </w:tcBorders>
            <w:shd w:val="clear" w:color="auto" w:fill="auto"/>
          </w:tcPr>
          <w:p w14:paraId="4BCC7CBD" w14:textId="73E79D56"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150.6</w:t>
            </w:r>
          </w:p>
        </w:tc>
        <w:tc>
          <w:tcPr>
            <w:tcW w:w="1080" w:type="dxa"/>
            <w:tcBorders>
              <w:left w:val="single" w:sz="4" w:space="0" w:color="auto"/>
            </w:tcBorders>
            <w:vAlign w:val="center"/>
          </w:tcPr>
          <w:p w14:paraId="7EDA2BFC"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tcPr>
          <w:p w14:paraId="12D64DC6" w14:textId="41943113"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Joplin MO</w:t>
            </w:r>
          </w:p>
        </w:tc>
        <w:tc>
          <w:tcPr>
            <w:tcW w:w="810" w:type="dxa"/>
            <w:tcBorders>
              <w:top w:val="nil"/>
              <w:left w:val="nil"/>
              <w:bottom w:val="nil"/>
              <w:right w:val="nil"/>
            </w:tcBorders>
            <w:shd w:val="clear" w:color="auto" w:fill="auto"/>
            <w:vAlign w:val="bottom"/>
          </w:tcPr>
          <w:p w14:paraId="427255B5" w14:textId="62E7492E"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82.0</w:t>
            </w:r>
          </w:p>
        </w:tc>
      </w:tr>
      <w:tr w:rsidR="001448BA" w:rsidRPr="005F14BE" w14:paraId="7630A0E3" w14:textId="77777777">
        <w:trPr>
          <w:trHeight w:val="290"/>
        </w:trPr>
        <w:tc>
          <w:tcPr>
            <w:tcW w:w="1080" w:type="dxa"/>
            <w:vAlign w:val="center"/>
          </w:tcPr>
          <w:p w14:paraId="6891DA77"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tcPr>
          <w:p w14:paraId="3E76EE55" w14:textId="73C40484"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Seattle WA</w:t>
            </w:r>
          </w:p>
        </w:tc>
        <w:tc>
          <w:tcPr>
            <w:tcW w:w="828" w:type="dxa"/>
            <w:tcBorders>
              <w:top w:val="nil"/>
              <w:left w:val="nil"/>
              <w:bottom w:val="nil"/>
              <w:right w:val="nil"/>
            </w:tcBorders>
            <w:shd w:val="clear" w:color="auto" w:fill="auto"/>
          </w:tcPr>
          <w:p w14:paraId="73A20A51" w14:textId="6BC45CB6"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149.9</w:t>
            </w:r>
          </w:p>
        </w:tc>
        <w:tc>
          <w:tcPr>
            <w:tcW w:w="1080" w:type="dxa"/>
            <w:tcBorders>
              <w:left w:val="single" w:sz="4" w:space="0" w:color="auto"/>
            </w:tcBorders>
            <w:vAlign w:val="center"/>
          </w:tcPr>
          <w:p w14:paraId="2A72C4A8"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tcPr>
          <w:p w14:paraId="0FEF24FF" w14:textId="37749D58"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Topeka KS</w:t>
            </w:r>
          </w:p>
        </w:tc>
        <w:tc>
          <w:tcPr>
            <w:tcW w:w="810" w:type="dxa"/>
            <w:tcBorders>
              <w:top w:val="nil"/>
              <w:left w:val="nil"/>
              <w:bottom w:val="nil"/>
              <w:right w:val="nil"/>
            </w:tcBorders>
            <w:shd w:val="clear" w:color="auto" w:fill="auto"/>
            <w:vAlign w:val="bottom"/>
          </w:tcPr>
          <w:p w14:paraId="646AF472" w14:textId="40E5140A"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82.5</w:t>
            </w:r>
          </w:p>
        </w:tc>
      </w:tr>
      <w:tr w:rsidR="001448BA" w:rsidRPr="005F14BE" w14:paraId="70024F1D" w14:textId="77777777">
        <w:trPr>
          <w:trHeight w:val="290"/>
        </w:trPr>
        <w:tc>
          <w:tcPr>
            <w:tcW w:w="1080" w:type="dxa"/>
            <w:vAlign w:val="center"/>
          </w:tcPr>
          <w:p w14:paraId="42991EBF"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tcPr>
          <w:p w14:paraId="073D7003" w14:textId="696194E7"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Boston MA</w:t>
            </w:r>
          </w:p>
        </w:tc>
        <w:tc>
          <w:tcPr>
            <w:tcW w:w="828" w:type="dxa"/>
            <w:tcBorders>
              <w:top w:val="nil"/>
              <w:left w:val="nil"/>
              <w:bottom w:val="nil"/>
              <w:right w:val="nil"/>
            </w:tcBorders>
            <w:shd w:val="clear" w:color="auto" w:fill="auto"/>
          </w:tcPr>
          <w:p w14:paraId="5AFEE8C6" w14:textId="296B05D1" w:rsidR="001448BA" w:rsidRPr="001448BA" w:rsidRDefault="001448BA" w:rsidP="001448BA">
            <w:pPr>
              <w:autoSpaceDE w:val="0"/>
              <w:autoSpaceDN w:val="0"/>
              <w:adjustRightInd w:val="0"/>
              <w:jc w:val="center"/>
              <w:rPr>
                <w:rFonts w:ascii="Arial" w:hAnsi="Arial" w:cs="Arial"/>
                <w:color w:val="000000"/>
                <w:sz w:val="22"/>
                <w:szCs w:val="22"/>
              </w:rPr>
            </w:pPr>
            <w:r w:rsidRPr="001448BA">
              <w:rPr>
                <w:rFonts w:ascii="Arial" w:hAnsi="Arial" w:cs="Arial"/>
                <w:color w:val="000000"/>
                <w:sz w:val="22"/>
                <w:szCs w:val="22"/>
              </w:rPr>
              <w:t>149.7</w:t>
            </w:r>
          </w:p>
        </w:tc>
        <w:tc>
          <w:tcPr>
            <w:tcW w:w="1080" w:type="dxa"/>
            <w:tcBorders>
              <w:left w:val="single" w:sz="4" w:space="0" w:color="auto"/>
            </w:tcBorders>
            <w:vAlign w:val="center"/>
          </w:tcPr>
          <w:p w14:paraId="0034CAED"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tcPr>
          <w:p w14:paraId="04599528" w14:textId="165E21A6"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Salina KS</w:t>
            </w:r>
          </w:p>
        </w:tc>
        <w:tc>
          <w:tcPr>
            <w:tcW w:w="810" w:type="dxa"/>
            <w:tcBorders>
              <w:top w:val="nil"/>
              <w:left w:val="nil"/>
              <w:bottom w:val="nil"/>
              <w:right w:val="nil"/>
            </w:tcBorders>
            <w:shd w:val="clear" w:color="auto" w:fill="auto"/>
            <w:vAlign w:val="bottom"/>
          </w:tcPr>
          <w:p w14:paraId="7BBBD5B4" w14:textId="0F37A7A0"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82.7</w:t>
            </w:r>
          </w:p>
        </w:tc>
      </w:tr>
      <w:tr w:rsidR="001448BA" w:rsidRPr="005F14BE" w14:paraId="2EF95159" w14:textId="77777777">
        <w:trPr>
          <w:trHeight w:val="80"/>
        </w:trPr>
        <w:tc>
          <w:tcPr>
            <w:tcW w:w="1080" w:type="dxa"/>
          </w:tcPr>
          <w:p w14:paraId="23A1F4D0"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tcPr>
          <w:p w14:paraId="17398AFC" w14:textId="3DDBD1A7"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Oakland CA</w:t>
            </w:r>
          </w:p>
        </w:tc>
        <w:tc>
          <w:tcPr>
            <w:tcW w:w="828" w:type="dxa"/>
            <w:tcBorders>
              <w:top w:val="nil"/>
              <w:left w:val="nil"/>
              <w:bottom w:val="nil"/>
              <w:right w:val="nil"/>
            </w:tcBorders>
            <w:shd w:val="clear" w:color="auto" w:fill="auto"/>
          </w:tcPr>
          <w:p w14:paraId="15959A99" w14:textId="4622987E"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145.9</w:t>
            </w:r>
          </w:p>
        </w:tc>
        <w:tc>
          <w:tcPr>
            <w:tcW w:w="1080" w:type="dxa"/>
            <w:tcBorders>
              <w:left w:val="single" w:sz="4" w:space="0" w:color="auto"/>
            </w:tcBorders>
          </w:tcPr>
          <w:p w14:paraId="2758AA23"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tcPr>
          <w:p w14:paraId="0F83D04B" w14:textId="3C8B706D"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Richmond IN</w:t>
            </w:r>
          </w:p>
        </w:tc>
        <w:tc>
          <w:tcPr>
            <w:tcW w:w="810" w:type="dxa"/>
            <w:tcBorders>
              <w:top w:val="nil"/>
              <w:left w:val="nil"/>
              <w:bottom w:val="nil"/>
              <w:right w:val="nil"/>
            </w:tcBorders>
            <w:shd w:val="clear" w:color="auto" w:fill="auto"/>
            <w:vAlign w:val="bottom"/>
          </w:tcPr>
          <w:p w14:paraId="4EDA7CFA" w14:textId="0BD135BB"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82.9</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77777777"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r w:rsidRPr="005F14BE">
        <w:rPr>
          <w:rFonts w:ascii="Arial" w:hAnsi="Arial" w:cs="Arial"/>
          <w:i/>
          <w:kern w:val="20"/>
          <w:sz w:val="21"/>
        </w:rPr>
        <w:t>Cost of Living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 It is based on more than 90,000 prices covering 60 different items for which prices are collected quarterly by chambers of commerce, economic development organizations, and university applied economic centers in each participating urban area. Small differences should not be interpreted as showing a measurable difference.</w:t>
      </w:r>
    </w:p>
    <w:p w14:paraId="26F1EAF4" w14:textId="77777777" w:rsidR="000C7CF6" w:rsidRPr="005F14BE"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29CF6297" w14:textId="5D3751D4" w:rsidR="00A7168E" w:rsidRPr="005F14BE" w:rsidRDefault="00A7168E" w:rsidP="000C7CF6">
      <w:pPr>
        <w:pStyle w:val="BodyText2"/>
        <w:jc w:val="left"/>
        <w:rPr>
          <w:rFonts w:ascii="Arial" w:hAnsi="Arial" w:cs="Arial"/>
          <w:sz w:val="21"/>
          <w:szCs w:val="24"/>
        </w:rPr>
      </w:pPr>
    </w:p>
    <w:p w14:paraId="5B927731" w14:textId="77777777" w:rsidR="00717BF6" w:rsidRPr="005F14BE" w:rsidRDefault="00717BF6"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789"/>
        <w:gridCol w:w="13"/>
      </w:tblGrid>
      <w:tr w:rsidR="005F14BE" w:rsidRPr="005F14BE" w14:paraId="2C02E5FB" w14:textId="77777777" w:rsidTr="76994BAA">
        <w:trPr>
          <w:trHeight w:val="290"/>
          <w:jc w:val="center"/>
        </w:trPr>
        <w:tc>
          <w:tcPr>
            <w:tcW w:w="9309" w:type="dxa"/>
            <w:gridSpan w:val="10"/>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lastRenderedPageBreak/>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77777777" w:rsidR="00D50C2D" w:rsidRPr="005F14BE" w:rsidRDefault="00D50C2D" w:rsidP="000F5E78">
            <w:pPr>
              <w:autoSpaceDE w:val="0"/>
              <w:autoSpaceDN w:val="0"/>
              <w:adjustRightInd w:val="0"/>
              <w:rPr>
                <w:rFonts w:ascii="Arial" w:hAnsi="Arial" w:cs="Arial"/>
                <w:iCs/>
                <w:sz w:val="21"/>
                <w:szCs w:val="21"/>
              </w:rPr>
            </w:pPr>
            <w:r w:rsidRPr="005F14BE">
              <w:rPr>
                <w:rFonts w:ascii="Arial" w:hAnsi="Arial" w:cs="Arial"/>
                <w:sz w:val="21"/>
                <w:szCs w:val="21"/>
              </w:rPr>
              <w:t xml:space="preserve">Each quarter, C2ER collects more than 90,000 prices from communities across the US for the </w:t>
            </w:r>
            <w:r w:rsidR="005E7244" w:rsidRPr="005F14BE">
              <w:rPr>
                <w:rFonts w:ascii="Arial" w:hAnsi="Arial" w:cs="Arial"/>
                <w:sz w:val="21"/>
                <w:szCs w:val="21"/>
              </w:rPr>
              <w:t>Cost of Living Index</w:t>
            </w:r>
            <w:r w:rsidRPr="005F14BE">
              <w:rPr>
                <w:rFonts w:ascii="Arial" w:hAnsi="Arial" w:cs="Arial"/>
                <w:sz w:val="21"/>
                <w:szCs w:val="21"/>
              </w:rPr>
              <w:t xml:space="preserve">. </w:t>
            </w:r>
            <w:r w:rsidR="00D54B80" w:rsidRPr="005F14BE">
              <w:rPr>
                <w:rFonts w:ascii="Arial" w:hAnsi="Arial" w:cs="Arial"/>
                <w:sz w:val="21"/>
                <w:szCs w:val="21"/>
              </w:rPr>
              <w:t>With food prices still being a big part of the national conversation, C2ER decided to once again feature those communities with the most and least expensive food costs as measured by the grocery item index number.</w:t>
            </w:r>
            <w:r w:rsidRPr="005F14BE">
              <w:rPr>
                <w:rFonts w:ascii="Arial" w:hAnsi="Arial" w:cs="Arial"/>
                <w:sz w:val="21"/>
                <w:szCs w:val="21"/>
              </w:rPr>
              <w:t xml:space="preserve"> C2ER collects data on </w:t>
            </w:r>
            <w:r w:rsidR="003C2BBD" w:rsidRPr="005F14BE">
              <w:rPr>
                <w:rFonts w:ascii="Arial" w:hAnsi="Arial" w:cs="Arial"/>
                <w:iCs/>
                <w:sz w:val="21"/>
                <w:szCs w:val="21"/>
              </w:rPr>
              <w:t>twenty-six</w:t>
            </w:r>
            <w:r w:rsidRPr="005F14BE">
              <w:rPr>
                <w:rFonts w:ascii="Arial" w:hAnsi="Arial" w:cs="Arial"/>
                <w:iCs/>
                <w:sz w:val="21"/>
                <w:szCs w:val="21"/>
              </w:rPr>
              <w:t xml:space="preserve"> items </w:t>
            </w:r>
            <w:r w:rsidR="003C2BBD" w:rsidRPr="005F14BE">
              <w:rPr>
                <w:rFonts w:ascii="Arial" w:hAnsi="Arial" w:cs="Arial"/>
                <w:iCs/>
                <w:sz w:val="21"/>
                <w:szCs w:val="21"/>
              </w:rPr>
              <w:t xml:space="preserve">from </w:t>
            </w:r>
            <w:r w:rsidR="00F627D8" w:rsidRPr="005F14BE">
              <w:rPr>
                <w:rFonts w:ascii="Arial" w:hAnsi="Arial" w:cs="Arial"/>
                <w:iCs/>
                <w:sz w:val="21"/>
                <w:szCs w:val="21"/>
              </w:rPr>
              <w:t>a variety of</w:t>
            </w:r>
            <w:r w:rsidR="003C2BBD" w:rsidRPr="005F14BE">
              <w:rPr>
                <w:rFonts w:ascii="Arial" w:hAnsi="Arial" w:cs="Arial"/>
                <w:iCs/>
                <w:sz w:val="21"/>
                <w:szCs w:val="21"/>
              </w:rPr>
              <w:t xml:space="preserve"> </w:t>
            </w:r>
            <w:r w:rsidR="00C8362A" w:rsidRPr="005F14BE">
              <w:rPr>
                <w:rFonts w:ascii="Arial" w:hAnsi="Arial" w:cs="Arial"/>
                <w:iCs/>
                <w:sz w:val="21"/>
                <w:szCs w:val="21"/>
              </w:rPr>
              <w:t xml:space="preserve">surrogate </w:t>
            </w:r>
            <w:r w:rsidR="003C2BBD" w:rsidRPr="005F14BE">
              <w:rPr>
                <w:rFonts w:ascii="Arial" w:hAnsi="Arial" w:cs="Arial"/>
                <w:iCs/>
                <w:sz w:val="21"/>
                <w:szCs w:val="21"/>
              </w:rPr>
              <w:t xml:space="preserve">categories to </w:t>
            </w:r>
            <w:r w:rsidRPr="005F14BE">
              <w:rPr>
                <w:rFonts w:ascii="Arial" w:hAnsi="Arial" w:cs="Arial"/>
                <w:iCs/>
                <w:sz w:val="21"/>
                <w:szCs w:val="21"/>
              </w:rPr>
              <w:t xml:space="preserve">represent the </w:t>
            </w:r>
            <w:r w:rsidR="003C2BBD" w:rsidRPr="005F14BE">
              <w:rPr>
                <w:rFonts w:ascii="Arial" w:hAnsi="Arial" w:cs="Arial"/>
                <w:sz w:val="21"/>
                <w:szCs w:val="21"/>
              </w:rPr>
              <w:t>grocery</w:t>
            </w:r>
            <w:r w:rsidRPr="005F14BE">
              <w:rPr>
                <w:rFonts w:ascii="Arial" w:hAnsi="Arial" w:cs="Arial"/>
                <w:iCs/>
                <w:sz w:val="21"/>
                <w:szCs w:val="21"/>
              </w:rPr>
              <w:t xml:space="preserve"> </w:t>
            </w:r>
            <w:r w:rsidR="00F627D8" w:rsidRPr="005F14BE">
              <w:rPr>
                <w:rFonts w:ascii="Arial" w:hAnsi="Arial" w:cs="Arial"/>
                <w:iCs/>
                <w:sz w:val="21"/>
                <w:szCs w:val="21"/>
              </w:rPr>
              <w:t xml:space="preserve">item </w:t>
            </w:r>
            <w:r w:rsidRPr="005F14BE">
              <w:rPr>
                <w:rFonts w:ascii="Arial" w:hAnsi="Arial" w:cs="Arial"/>
                <w:iCs/>
                <w:sz w:val="21"/>
                <w:szCs w:val="21"/>
              </w:rPr>
              <w:t xml:space="preserve">component of the index.  </w:t>
            </w:r>
          </w:p>
          <w:p w14:paraId="2E02173D" w14:textId="77777777" w:rsidR="00D50C2D" w:rsidRPr="005F14BE" w:rsidRDefault="00D50C2D" w:rsidP="000F5E78">
            <w:pPr>
              <w:autoSpaceDE w:val="0"/>
              <w:autoSpaceDN w:val="0"/>
              <w:adjustRightInd w:val="0"/>
              <w:jc w:val="center"/>
              <w:rPr>
                <w:rFonts w:ascii="Arial" w:hAnsi="Arial" w:cs="Arial"/>
                <w:b/>
                <w:bCs/>
                <w:sz w:val="16"/>
                <w:szCs w:val="21"/>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in the Cost of Living Index (COLI)</w:t>
            </w:r>
          </w:p>
          <w:p w14:paraId="2329EC72" w14:textId="77777777" w:rsidR="00DF4CDE" w:rsidRPr="00DF4CDE" w:rsidRDefault="00DF4CDE" w:rsidP="00DF4CDE">
            <w:pPr>
              <w:jc w:val="center"/>
              <w:rPr>
                <w:rFonts w:ascii="Arial" w:hAnsi="Arial" w:cs="Arial"/>
                <w:b/>
                <w:bCs/>
                <w:sz w:val="21"/>
                <w:szCs w:val="21"/>
              </w:rPr>
            </w:pPr>
            <w:r w:rsidRPr="00DF4CDE">
              <w:rPr>
                <w:rFonts w:ascii="Arial" w:hAnsi="Arial" w:cs="Arial"/>
                <w:b/>
                <w:bCs/>
                <w:sz w:val="21"/>
                <w:szCs w:val="21"/>
              </w:rPr>
              <w:t>Year-End Review of Three Quarters in 2022</w:t>
            </w:r>
          </w:p>
          <w:p w14:paraId="48E24877" w14:textId="1ACBC9B2" w:rsidR="00792435" w:rsidRPr="00B5554B" w:rsidRDefault="00D50C2D" w:rsidP="00B5554B">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DF6325" w:rsidRPr="005F14BE">
              <w:rPr>
                <w:rFonts w:ascii="Arial" w:hAnsi="Arial" w:cs="Arial"/>
                <w:b/>
                <w:bCs/>
                <w:sz w:val="21"/>
                <w:szCs w:val="21"/>
              </w:rPr>
              <w:t>6</w:t>
            </w:r>
            <w:r w:rsidR="0084625B">
              <w:rPr>
                <w:rFonts w:ascii="Arial" w:hAnsi="Arial" w:cs="Arial"/>
                <w:b/>
                <w:bCs/>
                <w:sz w:val="21"/>
                <w:szCs w:val="21"/>
              </w:rPr>
              <w:t>5</w:t>
            </w:r>
            <w:r w:rsidRPr="005F14BE">
              <w:rPr>
                <w:rFonts w:ascii="Arial" w:hAnsi="Arial" w:cs="Arial"/>
                <w:b/>
                <w:bCs/>
                <w:sz w:val="21"/>
                <w:szCs w:val="21"/>
              </w:rPr>
              <w:t xml:space="preserve"> Urban Areas = 100</w:t>
            </w: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3"/>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3"/>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3"/>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F85CE0" w:rsidRPr="00D821CA" w14:paraId="4CD328BD" w14:textId="77777777">
        <w:trPr>
          <w:gridAfter w:val="1"/>
          <w:wAfter w:w="13" w:type="dxa"/>
          <w:trHeight w:val="290"/>
          <w:jc w:val="center"/>
        </w:trPr>
        <w:tc>
          <w:tcPr>
            <w:tcW w:w="1015" w:type="dxa"/>
            <w:vAlign w:val="center"/>
          </w:tcPr>
          <w:p w14:paraId="2B646F05" w14:textId="77777777" w:rsidR="00F85CE0" w:rsidRPr="009F3029" w:rsidRDefault="00F85CE0" w:rsidP="00F85CE0">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vAlign w:val="bottom"/>
          </w:tcPr>
          <w:p w14:paraId="4703D461" w14:textId="5381BD0D" w:rsidR="00F85CE0" w:rsidRPr="009F3029" w:rsidRDefault="00F85CE0" w:rsidP="00F85CE0">
            <w:pPr>
              <w:rPr>
                <w:rFonts w:ascii="Arial" w:hAnsi="Arial" w:cs="Arial"/>
                <w:sz w:val="22"/>
                <w:szCs w:val="22"/>
              </w:rPr>
            </w:pPr>
            <w:r w:rsidRPr="009A69B0">
              <w:rPr>
                <w:rFonts w:ascii="Arial" w:hAnsi="Arial" w:cs="Arial"/>
                <w:sz w:val="22"/>
                <w:szCs w:val="22"/>
              </w:rPr>
              <w:t>Kodiak AK</w:t>
            </w:r>
          </w:p>
        </w:tc>
        <w:tc>
          <w:tcPr>
            <w:tcW w:w="795" w:type="dxa"/>
            <w:tcBorders>
              <w:top w:val="nil"/>
              <w:left w:val="nil"/>
              <w:bottom w:val="nil"/>
              <w:right w:val="nil"/>
            </w:tcBorders>
            <w:shd w:val="clear" w:color="auto" w:fill="auto"/>
            <w:vAlign w:val="bottom"/>
          </w:tcPr>
          <w:p w14:paraId="78F7649A" w14:textId="0609A1A1" w:rsidR="00F85CE0" w:rsidRPr="009F3029" w:rsidRDefault="00F85CE0" w:rsidP="00F85CE0">
            <w:pPr>
              <w:rPr>
                <w:rFonts w:ascii="Arial" w:hAnsi="Arial" w:cs="Arial"/>
                <w:sz w:val="22"/>
                <w:szCs w:val="22"/>
              </w:rPr>
            </w:pPr>
            <w:r w:rsidRPr="00746FF4">
              <w:rPr>
                <w:rFonts w:ascii="Arial" w:hAnsi="Arial" w:cs="Arial"/>
                <w:sz w:val="22"/>
                <w:szCs w:val="22"/>
              </w:rPr>
              <w:t>153.3</w:t>
            </w:r>
          </w:p>
        </w:tc>
        <w:tc>
          <w:tcPr>
            <w:tcW w:w="1095" w:type="dxa"/>
            <w:gridSpan w:val="2"/>
            <w:tcBorders>
              <w:left w:val="single" w:sz="4" w:space="0" w:color="auto"/>
            </w:tcBorders>
            <w:vAlign w:val="center"/>
          </w:tcPr>
          <w:p w14:paraId="45DB6035" w14:textId="77777777" w:rsidR="00F85CE0" w:rsidRPr="00D821CA" w:rsidRDefault="00F85CE0" w:rsidP="00F85CE0">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10D3DC99" w:rsidR="00F85CE0" w:rsidRPr="00D821CA" w:rsidRDefault="00F85CE0" w:rsidP="00F85CE0">
            <w:pPr>
              <w:rPr>
                <w:rFonts w:ascii="Arial" w:hAnsi="Arial" w:cs="Arial"/>
                <w:sz w:val="22"/>
                <w:szCs w:val="22"/>
              </w:rPr>
            </w:pPr>
            <w:r w:rsidRPr="00D821CA">
              <w:rPr>
                <w:rFonts w:ascii="Arial" w:hAnsi="Arial" w:cs="Arial"/>
                <w:sz w:val="22"/>
                <w:szCs w:val="22"/>
              </w:rPr>
              <w:t>Harlingen TX</w:t>
            </w:r>
          </w:p>
        </w:tc>
        <w:tc>
          <w:tcPr>
            <w:tcW w:w="789" w:type="dxa"/>
            <w:tcBorders>
              <w:top w:val="nil"/>
              <w:left w:val="nil"/>
              <w:bottom w:val="nil"/>
              <w:right w:val="nil"/>
            </w:tcBorders>
            <w:shd w:val="clear" w:color="auto" w:fill="auto"/>
            <w:vAlign w:val="bottom"/>
          </w:tcPr>
          <w:p w14:paraId="7432682B" w14:textId="60FC97D9" w:rsidR="00F85CE0" w:rsidRPr="00D821CA" w:rsidRDefault="00F85CE0" w:rsidP="00F85CE0">
            <w:pPr>
              <w:rPr>
                <w:rFonts w:ascii="Arial" w:hAnsi="Arial" w:cs="Arial"/>
                <w:sz w:val="22"/>
                <w:szCs w:val="22"/>
              </w:rPr>
            </w:pPr>
            <w:r w:rsidRPr="00746FF4">
              <w:rPr>
                <w:rFonts w:ascii="Arial" w:hAnsi="Arial" w:cs="Arial"/>
                <w:sz w:val="22"/>
                <w:szCs w:val="22"/>
              </w:rPr>
              <w:t>78.9</w:t>
            </w:r>
          </w:p>
        </w:tc>
      </w:tr>
      <w:tr w:rsidR="00F85CE0" w:rsidRPr="00D821CA" w14:paraId="2BBAC667" w14:textId="77777777">
        <w:trPr>
          <w:gridAfter w:val="1"/>
          <w:wAfter w:w="13" w:type="dxa"/>
          <w:trHeight w:val="252"/>
          <w:jc w:val="center"/>
        </w:trPr>
        <w:tc>
          <w:tcPr>
            <w:tcW w:w="1015" w:type="dxa"/>
            <w:vAlign w:val="center"/>
          </w:tcPr>
          <w:p w14:paraId="5BCEC2E2" w14:textId="77777777" w:rsidR="00F85CE0" w:rsidRPr="009F3029" w:rsidRDefault="00F85CE0" w:rsidP="00F85CE0">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vAlign w:val="bottom"/>
          </w:tcPr>
          <w:p w14:paraId="26174B58" w14:textId="7EF17E51" w:rsidR="00F85CE0" w:rsidRPr="009F3029" w:rsidRDefault="00F85CE0" w:rsidP="00F85CE0">
            <w:pPr>
              <w:rPr>
                <w:rFonts w:ascii="Arial" w:hAnsi="Arial" w:cs="Arial"/>
                <w:sz w:val="22"/>
                <w:szCs w:val="22"/>
              </w:rPr>
            </w:pPr>
            <w:r w:rsidRPr="009A69B0">
              <w:rPr>
                <w:rFonts w:ascii="Arial" w:hAnsi="Arial" w:cs="Arial"/>
                <w:sz w:val="22"/>
                <w:szCs w:val="22"/>
              </w:rPr>
              <w:t>Honolulu HI</w:t>
            </w:r>
          </w:p>
        </w:tc>
        <w:tc>
          <w:tcPr>
            <w:tcW w:w="795" w:type="dxa"/>
            <w:tcBorders>
              <w:top w:val="nil"/>
              <w:left w:val="nil"/>
              <w:bottom w:val="nil"/>
              <w:right w:val="nil"/>
            </w:tcBorders>
            <w:shd w:val="clear" w:color="auto" w:fill="auto"/>
            <w:vAlign w:val="bottom"/>
          </w:tcPr>
          <w:p w14:paraId="66B23061" w14:textId="67B2A101" w:rsidR="00F85CE0" w:rsidRPr="009F3029" w:rsidRDefault="00F85CE0" w:rsidP="00F85CE0">
            <w:pPr>
              <w:rPr>
                <w:rFonts w:ascii="Arial" w:hAnsi="Arial" w:cs="Arial"/>
                <w:sz w:val="22"/>
                <w:szCs w:val="22"/>
              </w:rPr>
            </w:pPr>
            <w:r w:rsidRPr="00746FF4">
              <w:rPr>
                <w:rFonts w:ascii="Arial" w:hAnsi="Arial" w:cs="Arial"/>
                <w:sz w:val="22"/>
                <w:szCs w:val="22"/>
              </w:rPr>
              <w:t>150.1</w:t>
            </w:r>
          </w:p>
        </w:tc>
        <w:tc>
          <w:tcPr>
            <w:tcW w:w="1095" w:type="dxa"/>
            <w:gridSpan w:val="2"/>
            <w:tcBorders>
              <w:left w:val="single" w:sz="4" w:space="0" w:color="auto"/>
            </w:tcBorders>
            <w:vAlign w:val="center"/>
          </w:tcPr>
          <w:p w14:paraId="5CF6E908" w14:textId="77777777" w:rsidR="00F85CE0" w:rsidRPr="00D821CA" w:rsidRDefault="00F85CE0" w:rsidP="00F85CE0">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068133AE" w:rsidR="00F85CE0" w:rsidRPr="00D821CA" w:rsidRDefault="00F85CE0" w:rsidP="00F85CE0">
            <w:pPr>
              <w:rPr>
                <w:rFonts w:ascii="Arial" w:hAnsi="Arial" w:cs="Arial"/>
                <w:sz w:val="22"/>
                <w:szCs w:val="22"/>
              </w:rPr>
            </w:pPr>
            <w:r>
              <w:rPr>
                <w:rFonts w:ascii="Arial" w:hAnsi="Arial" w:cs="Arial"/>
                <w:sz w:val="22"/>
                <w:szCs w:val="22"/>
              </w:rPr>
              <w:t>Topeka KS</w:t>
            </w:r>
          </w:p>
        </w:tc>
        <w:tc>
          <w:tcPr>
            <w:tcW w:w="789" w:type="dxa"/>
            <w:tcBorders>
              <w:top w:val="nil"/>
              <w:left w:val="nil"/>
              <w:bottom w:val="nil"/>
              <w:right w:val="nil"/>
            </w:tcBorders>
            <w:shd w:val="clear" w:color="auto" w:fill="auto"/>
            <w:vAlign w:val="bottom"/>
          </w:tcPr>
          <w:p w14:paraId="23F93D8B" w14:textId="0143BA0C" w:rsidR="00F85CE0" w:rsidRPr="00D821CA" w:rsidRDefault="00F85CE0" w:rsidP="00F85CE0">
            <w:pPr>
              <w:rPr>
                <w:rFonts w:ascii="Arial" w:hAnsi="Arial" w:cs="Arial"/>
                <w:sz w:val="22"/>
                <w:szCs w:val="22"/>
              </w:rPr>
            </w:pPr>
            <w:r w:rsidRPr="00746FF4">
              <w:rPr>
                <w:rFonts w:ascii="Arial" w:hAnsi="Arial" w:cs="Arial"/>
                <w:sz w:val="22"/>
                <w:szCs w:val="22"/>
              </w:rPr>
              <w:t>81.1</w:t>
            </w:r>
          </w:p>
        </w:tc>
      </w:tr>
      <w:tr w:rsidR="00F85CE0" w:rsidRPr="00D821CA" w14:paraId="45E0B8D7" w14:textId="77777777">
        <w:trPr>
          <w:gridAfter w:val="1"/>
          <w:wAfter w:w="13" w:type="dxa"/>
          <w:trHeight w:val="290"/>
          <w:jc w:val="center"/>
        </w:trPr>
        <w:tc>
          <w:tcPr>
            <w:tcW w:w="1015" w:type="dxa"/>
            <w:vAlign w:val="center"/>
          </w:tcPr>
          <w:p w14:paraId="375A2D24" w14:textId="77777777" w:rsidR="00F85CE0" w:rsidRPr="009F3029" w:rsidRDefault="00F85CE0" w:rsidP="00F85CE0">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vAlign w:val="bottom"/>
          </w:tcPr>
          <w:p w14:paraId="1982A21C" w14:textId="24E70500" w:rsidR="00F85CE0" w:rsidRPr="009F3029" w:rsidRDefault="00F85CE0" w:rsidP="00F85CE0">
            <w:pPr>
              <w:rPr>
                <w:rFonts w:ascii="Arial" w:hAnsi="Arial" w:cs="Arial"/>
                <w:sz w:val="22"/>
                <w:szCs w:val="22"/>
              </w:rPr>
            </w:pPr>
            <w:r w:rsidRPr="009A69B0">
              <w:rPr>
                <w:rFonts w:ascii="Arial" w:hAnsi="Arial" w:cs="Arial"/>
                <w:sz w:val="22"/>
                <w:szCs w:val="22"/>
              </w:rPr>
              <w:t>Juneau AK</w:t>
            </w:r>
          </w:p>
        </w:tc>
        <w:tc>
          <w:tcPr>
            <w:tcW w:w="795" w:type="dxa"/>
            <w:tcBorders>
              <w:top w:val="nil"/>
              <w:left w:val="nil"/>
              <w:bottom w:val="nil"/>
              <w:right w:val="nil"/>
            </w:tcBorders>
            <w:shd w:val="clear" w:color="auto" w:fill="auto"/>
            <w:vAlign w:val="bottom"/>
          </w:tcPr>
          <w:p w14:paraId="4391D274" w14:textId="49D96F51" w:rsidR="00F85CE0" w:rsidRPr="009F3029" w:rsidRDefault="00F85CE0" w:rsidP="00F85CE0">
            <w:pPr>
              <w:rPr>
                <w:rFonts w:ascii="Arial" w:hAnsi="Arial" w:cs="Arial"/>
                <w:sz w:val="22"/>
                <w:szCs w:val="22"/>
              </w:rPr>
            </w:pPr>
            <w:r w:rsidRPr="00746FF4">
              <w:rPr>
                <w:rFonts w:ascii="Arial" w:hAnsi="Arial" w:cs="Arial"/>
                <w:sz w:val="22"/>
                <w:szCs w:val="22"/>
              </w:rPr>
              <w:t>136.3</w:t>
            </w:r>
          </w:p>
        </w:tc>
        <w:tc>
          <w:tcPr>
            <w:tcW w:w="1095" w:type="dxa"/>
            <w:gridSpan w:val="2"/>
            <w:tcBorders>
              <w:left w:val="single" w:sz="4" w:space="0" w:color="auto"/>
            </w:tcBorders>
            <w:vAlign w:val="center"/>
          </w:tcPr>
          <w:p w14:paraId="4C439484" w14:textId="77777777" w:rsidR="00F85CE0" w:rsidRPr="00D821CA" w:rsidRDefault="00F85CE0" w:rsidP="00F85CE0">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76D30AC3" w:rsidR="00F85CE0" w:rsidRPr="00D821CA" w:rsidRDefault="00F85CE0" w:rsidP="00F85CE0">
            <w:pPr>
              <w:rPr>
                <w:rFonts w:ascii="Arial" w:hAnsi="Arial" w:cs="Arial"/>
                <w:sz w:val="22"/>
                <w:szCs w:val="22"/>
              </w:rPr>
            </w:pPr>
            <w:r>
              <w:rPr>
                <w:rFonts w:ascii="Arial" w:hAnsi="Arial" w:cs="Arial"/>
                <w:sz w:val="22"/>
                <w:szCs w:val="22"/>
              </w:rPr>
              <w:t>Temple TX</w:t>
            </w:r>
          </w:p>
        </w:tc>
        <w:tc>
          <w:tcPr>
            <w:tcW w:w="789" w:type="dxa"/>
            <w:tcBorders>
              <w:top w:val="nil"/>
              <w:left w:val="nil"/>
              <w:bottom w:val="nil"/>
              <w:right w:val="nil"/>
            </w:tcBorders>
            <w:shd w:val="clear" w:color="auto" w:fill="auto"/>
            <w:vAlign w:val="bottom"/>
          </w:tcPr>
          <w:p w14:paraId="7F644CBC" w14:textId="5A909300" w:rsidR="00F85CE0" w:rsidRPr="00D821CA" w:rsidRDefault="00F85CE0" w:rsidP="00F85CE0">
            <w:pPr>
              <w:rPr>
                <w:rFonts w:ascii="Arial" w:hAnsi="Arial" w:cs="Arial"/>
                <w:sz w:val="22"/>
                <w:szCs w:val="22"/>
              </w:rPr>
            </w:pPr>
            <w:r w:rsidRPr="00746FF4">
              <w:rPr>
                <w:rFonts w:ascii="Arial" w:hAnsi="Arial" w:cs="Arial"/>
                <w:sz w:val="22"/>
                <w:szCs w:val="22"/>
              </w:rPr>
              <w:t>82.1</w:t>
            </w:r>
          </w:p>
        </w:tc>
      </w:tr>
      <w:tr w:rsidR="00F85CE0" w:rsidRPr="00D821CA" w14:paraId="619D7349" w14:textId="77777777">
        <w:trPr>
          <w:gridAfter w:val="1"/>
          <w:wAfter w:w="13" w:type="dxa"/>
          <w:trHeight w:val="290"/>
          <w:jc w:val="center"/>
        </w:trPr>
        <w:tc>
          <w:tcPr>
            <w:tcW w:w="1015" w:type="dxa"/>
            <w:vAlign w:val="center"/>
          </w:tcPr>
          <w:p w14:paraId="591FE359" w14:textId="77777777" w:rsidR="00F85CE0" w:rsidRPr="009F3029" w:rsidRDefault="00F85CE0" w:rsidP="00F85CE0">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vAlign w:val="bottom"/>
          </w:tcPr>
          <w:p w14:paraId="3761C5F8" w14:textId="17280E0D" w:rsidR="00F85CE0" w:rsidRPr="009F3029" w:rsidRDefault="00F85CE0" w:rsidP="00F85CE0">
            <w:pPr>
              <w:rPr>
                <w:rFonts w:ascii="Arial" w:hAnsi="Arial" w:cs="Arial"/>
                <w:sz w:val="22"/>
                <w:szCs w:val="22"/>
              </w:rPr>
            </w:pPr>
            <w:r w:rsidRPr="009A69B0">
              <w:rPr>
                <w:rFonts w:ascii="Arial" w:hAnsi="Arial" w:cs="Arial"/>
                <w:sz w:val="22"/>
                <w:szCs w:val="22"/>
              </w:rPr>
              <w:t>New York (Manhattan) NY</w:t>
            </w:r>
          </w:p>
        </w:tc>
        <w:tc>
          <w:tcPr>
            <w:tcW w:w="795" w:type="dxa"/>
            <w:tcBorders>
              <w:top w:val="nil"/>
              <w:left w:val="nil"/>
              <w:bottom w:val="nil"/>
              <w:right w:val="nil"/>
            </w:tcBorders>
            <w:shd w:val="clear" w:color="auto" w:fill="auto"/>
            <w:vAlign w:val="bottom"/>
          </w:tcPr>
          <w:p w14:paraId="3CF47F81" w14:textId="7F55307D" w:rsidR="00F85CE0" w:rsidRPr="009F3029" w:rsidRDefault="00F85CE0" w:rsidP="00F85CE0">
            <w:pPr>
              <w:rPr>
                <w:rFonts w:ascii="Arial" w:hAnsi="Arial" w:cs="Arial"/>
                <w:sz w:val="22"/>
                <w:szCs w:val="22"/>
              </w:rPr>
            </w:pPr>
            <w:r w:rsidRPr="00746FF4">
              <w:rPr>
                <w:rFonts w:ascii="Arial" w:hAnsi="Arial" w:cs="Arial"/>
                <w:sz w:val="22"/>
                <w:szCs w:val="22"/>
              </w:rPr>
              <w:t>134.9</w:t>
            </w:r>
          </w:p>
        </w:tc>
        <w:tc>
          <w:tcPr>
            <w:tcW w:w="1095" w:type="dxa"/>
            <w:gridSpan w:val="2"/>
            <w:tcBorders>
              <w:left w:val="single" w:sz="4" w:space="0" w:color="auto"/>
            </w:tcBorders>
            <w:vAlign w:val="center"/>
          </w:tcPr>
          <w:p w14:paraId="0ACC4B7D" w14:textId="77777777" w:rsidR="00F85CE0" w:rsidRPr="00D821CA" w:rsidRDefault="00F85CE0" w:rsidP="00F85CE0">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05E9C596" w:rsidR="00F85CE0" w:rsidRPr="00D821CA" w:rsidRDefault="00F85CE0" w:rsidP="00F85CE0">
            <w:pPr>
              <w:rPr>
                <w:rFonts w:ascii="Arial" w:hAnsi="Arial" w:cs="Arial"/>
                <w:sz w:val="22"/>
                <w:szCs w:val="22"/>
              </w:rPr>
            </w:pPr>
            <w:r>
              <w:rPr>
                <w:rFonts w:ascii="Arial" w:hAnsi="Arial" w:cs="Arial"/>
                <w:sz w:val="22"/>
                <w:szCs w:val="22"/>
              </w:rPr>
              <w:t>McAllen TX</w:t>
            </w:r>
          </w:p>
        </w:tc>
        <w:tc>
          <w:tcPr>
            <w:tcW w:w="789" w:type="dxa"/>
            <w:tcBorders>
              <w:top w:val="nil"/>
              <w:left w:val="nil"/>
              <w:bottom w:val="nil"/>
              <w:right w:val="nil"/>
            </w:tcBorders>
            <w:shd w:val="clear" w:color="auto" w:fill="auto"/>
            <w:vAlign w:val="bottom"/>
          </w:tcPr>
          <w:p w14:paraId="610A4246" w14:textId="5E9ABCE9" w:rsidR="00F85CE0" w:rsidRPr="00D821CA" w:rsidRDefault="00F85CE0" w:rsidP="00F85CE0">
            <w:pPr>
              <w:rPr>
                <w:rFonts w:ascii="Arial" w:hAnsi="Arial" w:cs="Arial"/>
                <w:sz w:val="22"/>
                <w:szCs w:val="22"/>
              </w:rPr>
            </w:pPr>
            <w:r w:rsidRPr="00746FF4">
              <w:rPr>
                <w:rFonts w:ascii="Arial" w:hAnsi="Arial" w:cs="Arial"/>
                <w:sz w:val="22"/>
                <w:szCs w:val="22"/>
              </w:rPr>
              <w:t>82.2</w:t>
            </w:r>
          </w:p>
        </w:tc>
      </w:tr>
      <w:tr w:rsidR="00F85CE0" w:rsidRPr="00D821CA" w14:paraId="3BD9A586" w14:textId="77777777">
        <w:trPr>
          <w:gridAfter w:val="1"/>
          <w:wAfter w:w="13" w:type="dxa"/>
          <w:trHeight w:val="80"/>
          <w:jc w:val="center"/>
        </w:trPr>
        <w:tc>
          <w:tcPr>
            <w:tcW w:w="1015" w:type="dxa"/>
            <w:vAlign w:val="center"/>
          </w:tcPr>
          <w:p w14:paraId="705C9B06" w14:textId="77777777" w:rsidR="00F85CE0" w:rsidRPr="009F3029" w:rsidRDefault="00F85CE0" w:rsidP="00F85CE0">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vAlign w:val="bottom"/>
          </w:tcPr>
          <w:p w14:paraId="2BB4176A" w14:textId="51718411" w:rsidR="00F85CE0" w:rsidRPr="009F3029" w:rsidRDefault="00F85CE0" w:rsidP="00F85CE0">
            <w:pPr>
              <w:rPr>
                <w:rFonts w:ascii="Arial" w:hAnsi="Arial" w:cs="Arial"/>
                <w:sz w:val="22"/>
                <w:szCs w:val="22"/>
              </w:rPr>
            </w:pPr>
            <w:r w:rsidRPr="009A69B0">
              <w:rPr>
                <w:rFonts w:ascii="Arial" w:hAnsi="Arial" w:cs="Arial"/>
                <w:sz w:val="22"/>
                <w:szCs w:val="22"/>
              </w:rPr>
              <w:t>San Francisco CA</w:t>
            </w:r>
          </w:p>
        </w:tc>
        <w:tc>
          <w:tcPr>
            <w:tcW w:w="795" w:type="dxa"/>
            <w:tcBorders>
              <w:top w:val="nil"/>
              <w:left w:val="nil"/>
              <w:bottom w:val="nil"/>
              <w:right w:val="nil"/>
            </w:tcBorders>
            <w:shd w:val="clear" w:color="auto" w:fill="auto"/>
            <w:vAlign w:val="bottom"/>
          </w:tcPr>
          <w:p w14:paraId="36F2F614" w14:textId="58DA0220" w:rsidR="00F85CE0" w:rsidRPr="009F3029" w:rsidRDefault="00F85CE0" w:rsidP="00F85CE0">
            <w:pPr>
              <w:rPr>
                <w:rFonts w:ascii="Arial" w:hAnsi="Arial" w:cs="Arial"/>
                <w:sz w:val="22"/>
                <w:szCs w:val="22"/>
              </w:rPr>
            </w:pPr>
            <w:r w:rsidRPr="00746FF4">
              <w:rPr>
                <w:rFonts w:ascii="Arial" w:hAnsi="Arial" w:cs="Arial"/>
                <w:sz w:val="22"/>
                <w:szCs w:val="22"/>
              </w:rPr>
              <w:t>131.4</w:t>
            </w:r>
          </w:p>
        </w:tc>
        <w:tc>
          <w:tcPr>
            <w:tcW w:w="1095" w:type="dxa"/>
            <w:gridSpan w:val="2"/>
            <w:tcBorders>
              <w:left w:val="single" w:sz="4" w:space="0" w:color="auto"/>
            </w:tcBorders>
            <w:vAlign w:val="center"/>
          </w:tcPr>
          <w:p w14:paraId="21D73C6D" w14:textId="77777777" w:rsidR="00F85CE0" w:rsidRPr="00D821CA" w:rsidRDefault="00F85CE0" w:rsidP="00F85CE0">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5556C545" w:rsidR="00F85CE0" w:rsidRPr="00D821CA" w:rsidRDefault="00F85CE0" w:rsidP="00F85CE0">
            <w:pPr>
              <w:rPr>
                <w:rFonts w:ascii="Arial" w:hAnsi="Arial" w:cs="Arial"/>
                <w:sz w:val="22"/>
                <w:szCs w:val="22"/>
              </w:rPr>
            </w:pPr>
            <w:r w:rsidRPr="00C5582B">
              <w:rPr>
                <w:rFonts w:ascii="Arial" w:hAnsi="Arial" w:cs="Arial"/>
                <w:sz w:val="22"/>
                <w:szCs w:val="22"/>
              </w:rPr>
              <w:t>Cedar Park TX</w:t>
            </w:r>
          </w:p>
        </w:tc>
        <w:tc>
          <w:tcPr>
            <w:tcW w:w="789" w:type="dxa"/>
            <w:tcBorders>
              <w:top w:val="nil"/>
              <w:left w:val="nil"/>
              <w:bottom w:val="nil"/>
              <w:right w:val="nil"/>
            </w:tcBorders>
            <w:shd w:val="clear" w:color="auto" w:fill="auto"/>
            <w:vAlign w:val="bottom"/>
          </w:tcPr>
          <w:p w14:paraId="052A1E50" w14:textId="5B42B210" w:rsidR="00F85CE0" w:rsidRPr="00D821CA" w:rsidRDefault="00F85CE0" w:rsidP="00F85CE0">
            <w:pPr>
              <w:rPr>
                <w:rFonts w:ascii="Arial" w:hAnsi="Arial" w:cs="Arial"/>
                <w:sz w:val="22"/>
                <w:szCs w:val="22"/>
              </w:rPr>
            </w:pPr>
            <w:r w:rsidRPr="00746FF4">
              <w:rPr>
                <w:rFonts w:ascii="Arial" w:hAnsi="Arial" w:cs="Arial"/>
                <w:sz w:val="22"/>
                <w:szCs w:val="22"/>
              </w:rPr>
              <w:t>82.6</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553E5B43"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to </w:t>
      </w:r>
      <w:r w:rsidR="00234D25">
        <w:rPr>
          <w:rFonts w:ascii="Arial" w:hAnsi="Arial" w:cs="Arial"/>
          <w:b/>
          <w:bCs/>
          <w:sz w:val="24"/>
          <w:szCs w:val="24"/>
        </w:rPr>
        <w:t xml:space="preserve">Buy </w:t>
      </w:r>
      <w:r w:rsidR="006E622B">
        <w:rPr>
          <w:rFonts w:ascii="Arial" w:hAnsi="Arial" w:cs="Arial"/>
          <w:b/>
          <w:bCs/>
          <w:sz w:val="24"/>
          <w:szCs w:val="24"/>
        </w:rPr>
        <w:t>Ground Beef</w:t>
      </w:r>
    </w:p>
    <w:p w14:paraId="4D36CEFD" w14:textId="4FCE6360" w:rsidR="00F21126" w:rsidRDefault="00EC59C0" w:rsidP="00B50102">
      <w:pPr>
        <w:autoSpaceDE w:val="0"/>
        <w:autoSpaceDN w:val="0"/>
        <w:adjustRightInd w:val="0"/>
        <w:rPr>
          <w:rFonts w:ascii="Arial" w:hAnsi="Arial" w:cs="Arial"/>
          <w:sz w:val="21"/>
          <w:szCs w:val="21"/>
        </w:rPr>
      </w:pPr>
      <w:r>
        <w:rPr>
          <w:rFonts w:ascii="Arial" w:hAnsi="Arial" w:cs="Arial"/>
          <w:sz w:val="21"/>
          <w:szCs w:val="21"/>
        </w:rPr>
        <w:t>Last year</w:t>
      </w:r>
      <w:r w:rsidR="00DA2272">
        <w:rPr>
          <w:rFonts w:ascii="Arial" w:hAnsi="Arial" w:cs="Arial"/>
          <w:sz w:val="21"/>
          <w:szCs w:val="21"/>
        </w:rPr>
        <w:t xml:space="preserve"> C2ER wrote a </w:t>
      </w:r>
      <w:hyperlink r:id="rId11" w:anchor=":~:text=Using%20the%20Quarter%202%2C%202021,shade%2C%20the%20higher%20the%20index." w:history="1">
        <w:r w:rsidR="00DA2272" w:rsidRPr="006F3097">
          <w:rPr>
            <w:rStyle w:val="Hyperlink"/>
            <w:rFonts w:ascii="Arial" w:hAnsi="Arial" w:cs="Arial"/>
            <w:sz w:val="21"/>
            <w:szCs w:val="21"/>
          </w:rPr>
          <w:t>story</w:t>
        </w:r>
      </w:hyperlink>
      <w:r w:rsidR="00DA2272">
        <w:rPr>
          <w:rFonts w:ascii="Arial" w:hAnsi="Arial" w:cs="Arial"/>
          <w:sz w:val="21"/>
          <w:szCs w:val="21"/>
        </w:rPr>
        <w:t xml:space="preserve"> on the increase in price of BBQ related </w:t>
      </w:r>
      <w:r w:rsidR="00582A8D">
        <w:rPr>
          <w:rFonts w:ascii="Arial" w:hAnsi="Arial" w:cs="Arial"/>
          <w:sz w:val="21"/>
          <w:szCs w:val="21"/>
        </w:rPr>
        <w:t>goods</w:t>
      </w:r>
      <w:r w:rsidR="00250844">
        <w:rPr>
          <w:rFonts w:ascii="Arial" w:hAnsi="Arial" w:cs="Arial"/>
          <w:sz w:val="21"/>
          <w:szCs w:val="21"/>
        </w:rPr>
        <w:t>.</w:t>
      </w:r>
      <w:r w:rsidR="000D0E49">
        <w:rPr>
          <w:rFonts w:ascii="Arial" w:hAnsi="Arial" w:cs="Arial"/>
          <w:sz w:val="21"/>
          <w:szCs w:val="21"/>
        </w:rPr>
        <w:t xml:space="preserve"> </w:t>
      </w:r>
      <w:r w:rsidR="00C81D22">
        <w:rPr>
          <w:rFonts w:ascii="Arial" w:hAnsi="Arial" w:cs="Arial"/>
          <w:sz w:val="21"/>
          <w:szCs w:val="21"/>
        </w:rPr>
        <w:t>Comparing</w:t>
      </w:r>
      <w:r w:rsidR="00582A8D">
        <w:rPr>
          <w:rFonts w:ascii="Arial" w:hAnsi="Arial" w:cs="Arial"/>
          <w:sz w:val="21"/>
          <w:szCs w:val="21"/>
        </w:rPr>
        <w:t xml:space="preserve"> Q2 2021 data </w:t>
      </w:r>
      <w:r w:rsidR="006F1E01">
        <w:rPr>
          <w:rFonts w:ascii="Arial" w:hAnsi="Arial" w:cs="Arial"/>
          <w:sz w:val="21"/>
          <w:szCs w:val="21"/>
        </w:rPr>
        <w:t xml:space="preserve">to pre-pandemic prices, </w:t>
      </w:r>
      <w:r w:rsidR="009600C1">
        <w:rPr>
          <w:rFonts w:ascii="Arial" w:hAnsi="Arial" w:cs="Arial"/>
          <w:sz w:val="21"/>
          <w:szCs w:val="21"/>
        </w:rPr>
        <w:t xml:space="preserve">it was determined that </w:t>
      </w:r>
      <w:r w:rsidR="00AE3344">
        <w:rPr>
          <w:rFonts w:ascii="Arial" w:hAnsi="Arial" w:cs="Arial"/>
          <w:sz w:val="21"/>
          <w:szCs w:val="21"/>
        </w:rPr>
        <w:t xml:space="preserve">BBQ prices </w:t>
      </w:r>
      <w:r w:rsidR="0019109B">
        <w:rPr>
          <w:rFonts w:ascii="Arial" w:hAnsi="Arial" w:cs="Arial"/>
          <w:sz w:val="21"/>
          <w:szCs w:val="21"/>
        </w:rPr>
        <w:t>had increased across the country.</w:t>
      </w:r>
      <w:r w:rsidR="005B4F97">
        <w:rPr>
          <w:rFonts w:ascii="Arial" w:hAnsi="Arial" w:cs="Arial"/>
          <w:sz w:val="21"/>
          <w:szCs w:val="21"/>
        </w:rPr>
        <w:t xml:space="preserve"> In fact, Fort Lauderdale, FL BBQ prices increased by a whopping 35%.</w:t>
      </w:r>
      <w:r w:rsidR="005A5110">
        <w:rPr>
          <w:rFonts w:ascii="Arial" w:hAnsi="Arial" w:cs="Arial"/>
          <w:sz w:val="21"/>
          <w:szCs w:val="21"/>
        </w:rPr>
        <w:t xml:space="preserve"> </w:t>
      </w:r>
      <w:r w:rsidR="00037677">
        <w:rPr>
          <w:rFonts w:ascii="Arial" w:hAnsi="Arial" w:cs="Arial"/>
          <w:sz w:val="21"/>
          <w:szCs w:val="21"/>
        </w:rPr>
        <w:t>Consumers, still largely concerned about inflation,</w:t>
      </w:r>
      <w:r w:rsidR="000452C0">
        <w:rPr>
          <w:rFonts w:ascii="Arial" w:hAnsi="Arial" w:cs="Arial"/>
          <w:sz w:val="21"/>
          <w:szCs w:val="21"/>
        </w:rPr>
        <w:t xml:space="preserve"> may have hoped </w:t>
      </w:r>
      <w:r w:rsidR="00037677">
        <w:rPr>
          <w:rFonts w:ascii="Arial" w:hAnsi="Arial" w:cs="Arial"/>
          <w:sz w:val="21"/>
          <w:szCs w:val="21"/>
        </w:rPr>
        <w:t>future</w:t>
      </w:r>
      <w:r w:rsidR="007824D9">
        <w:rPr>
          <w:rFonts w:ascii="Arial" w:hAnsi="Arial" w:cs="Arial"/>
          <w:sz w:val="21"/>
          <w:szCs w:val="21"/>
        </w:rPr>
        <w:t xml:space="preserve"> </w:t>
      </w:r>
      <w:r w:rsidR="00037677">
        <w:rPr>
          <w:rFonts w:ascii="Arial" w:hAnsi="Arial" w:cs="Arial"/>
          <w:sz w:val="21"/>
          <w:szCs w:val="21"/>
        </w:rPr>
        <w:t xml:space="preserve">BBQs would become more affordable. Alas, </w:t>
      </w:r>
      <w:r w:rsidR="006A4F3E">
        <w:rPr>
          <w:rFonts w:ascii="Arial" w:hAnsi="Arial" w:cs="Arial"/>
          <w:sz w:val="21"/>
          <w:szCs w:val="21"/>
        </w:rPr>
        <w:t>BBQ items have continually increased in price</w:t>
      </w:r>
      <w:r w:rsidR="00286478">
        <w:rPr>
          <w:rFonts w:ascii="Arial" w:hAnsi="Arial" w:cs="Arial"/>
          <w:sz w:val="21"/>
          <w:szCs w:val="21"/>
        </w:rPr>
        <w:t xml:space="preserve"> over the past year</w:t>
      </w:r>
      <w:r w:rsidR="006A4F3E">
        <w:rPr>
          <w:rFonts w:ascii="Arial" w:hAnsi="Arial" w:cs="Arial"/>
          <w:sz w:val="21"/>
          <w:szCs w:val="21"/>
        </w:rPr>
        <w:t>.</w:t>
      </w:r>
      <w:r w:rsidR="00BC6E56">
        <w:rPr>
          <w:rFonts w:ascii="Arial" w:hAnsi="Arial" w:cs="Arial"/>
          <w:sz w:val="21"/>
          <w:szCs w:val="21"/>
        </w:rPr>
        <w:t xml:space="preserve"> The average price for </w:t>
      </w:r>
      <w:r w:rsidR="000C4A1A">
        <w:rPr>
          <w:rFonts w:ascii="Arial" w:hAnsi="Arial" w:cs="Arial"/>
          <w:sz w:val="21"/>
          <w:szCs w:val="21"/>
        </w:rPr>
        <w:t xml:space="preserve">steak </w:t>
      </w:r>
      <w:r w:rsidR="00BC6E56">
        <w:rPr>
          <w:rFonts w:ascii="Arial" w:hAnsi="Arial" w:cs="Arial"/>
          <w:sz w:val="21"/>
          <w:szCs w:val="21"/>
        </w:rPr>
        <w:t>increased by</w:t>
      </w:r>
      <w:r w:rsidR="000C4A1A">
        <w:rPr>
          <w:rFonts w:ascii="Arial" w:hAnsi="Arial" w:cs="Arial"/>
          <w:sz w:val="21"/>
          <w:szCs w:val="21"/>
        </w:rPr>
        <w:t xml:space="preserve"> 8.2% and ground beef increased by 16.3%</w:t>
      </w:r>
      <w:r w:rsidR="00325ED1">
        <w:rPr>
          <w:rFonts w:ascii="Arial" w:hAnsi="Arial" w:cs="Arial"/>
          <w:sz w:val="21"/>
          <w:szCs w:val="21"/>
        </w:rPr>
        <w:t xml:space="preserve">. </w:t>
      </w:r>
      <w:r w:rsidR="003E3C68">
        <w:rPr>
          <w:rFonts w:ascii="Arial" w:hAnsi="Arial" w:cs="Arial"/>
          <w:sz w:val="21"/>
          <w:szCs w:val="21"/>
        </w:rPr>
        <w:t xml:space="preserve">As it is, </w:t>
      </w:r>
      <w:r w:rsidR="00632582">
        <w:rPr>
          <w:rFonts w:ascii="Arial" w:hAnsi="Arial" w:cs="Arial"/>
          <w:sz w:val="21"/>
          <w:szCs w:val="21"/>
        </w:rPr>
        <w:t>g</w:t>
      </w:r>
      <w:r w:rsidR="00325ED1">
        <w:rPr>
          <w:rFonts w:ascii="Arial" w:hAnsi="Arial" w:cs="Arial"/>
          <w:sz w:val="21"/>
          <w:szCs w:val="21"/>
        </w:rPr>
        <w:t>rill masters will have</w:t>
      </w:r>
      <w:r w:rsidR="00560693">
        <w:rPr>
          <w:rFonts w:ascii="Arial" w:hAnsi="Arial" w:cs="Arial"/>
          <w:sz w:val="21"/>
          <w:szCs w:val="21"/>
        </w:rPr>
        <w:t xml:space="preserve"> to continue to budget their upcoming spring and summer BBQs</w:t>
      </w:r>
      <w:r w:rsidR="006F3097">
        <w:rPr>
          <w:rFonts w:ascii="Arial" w:hAnsi="Arial" w:cs="Arial"/>
          <w:sz w:val="21"/>
          <w:szCs w:val="21"/>
        </w:rPr>
        <w:t xml:space="preserve">. </w:t>
      </w:r>
      <w:r w:rsidR="00931A97">
        <w:rPr>
          <w:rFonts w:ascii="Arial" w:hAnsi="Arial" w:cs="Arial"/>
          <w:sz w:val="21"/>
          <w:szCs w:val="21"/>
        </w:rPr>
        <w:t>Listed b</w:t>
      </w:r>
      <w:r w:rsidR="003E3C68">
        <w:rPr>
          <w:rFonts w:ascii="Arial" w:hAnsi="Arial" w:cs="Arial"/>
          <w:sz w:val="21"/>
          <w:szCs w:val="21"/>
        </w:rPr>
        <w:t>elow are the</w:t>
      </w:r>
      <w:r w:rsidR="00931A97">
        <w:rPr>
          <w:rFonts w:ascii="Arial" w:hAnsi="Arial" w:cs="Arial"/>
          <w:sz w:val="21"/>
          <w:szCs w:val="21"/>
        </w:rPr>
        <w:t xml:space="preserve"> places where it is most and least expensive to purchase ground beef.</w:t>
      </w:r>
      <w:r w:rsidR="003E3C68">
        <w:rPr>
          <w:rFonts w:ascii="Arial" w:hAnsi="Arial" w:cs="Arial"/>
          <w:sz w:val="21"/>
          <w:szCs w:val="21"/>
        </w:rPr>
        <w:t xml:space="preserve"> </w:t>
      </w:r>
      <w:r w:rsidR="00764B6B">
        <w:rPr>
          <w:rFonts w:ascii="Arial" w:hAnsi="Arial" w:cs="Arial"/>
          <w:sz w:val="21"/>
          <w:szCs w:val="21"/>
        </w:rPr>
        <w:t>The</w:t>
      </w:r>
      <w:r w:rsidR="00D14268">
        <w:rPr>
          <w:rFonts w:ascii="Arial" w:hAnsi="Arial" w:cs="Arial"/>
          <w:sz w:val="21"/>
          <w:szCs w:val="21"/>
        </w:rPr>
        <w:t xml:space="preserve"> change in prices is reflected in the </w:t>
      </w:r>
      <w:r w:rsidR="006F3097">
        <w:rPr>
          <w:rFonts w:ascii="Arial" w:hAnsi="Arial" w:cs="Arial"/>
          <w:sz w:val="21"/>
          <w:szCs w:val="21"/>
        </w:rPr>
        <w:t>Annual Average</w:t>
      </w:r>
      <w:r w:rsidR="00D14268">
        <w:rPr>
          <w:rFonts w:ascii="Arial" w:hAnsi="Arial" w:cs="Arial"/>
          <w:sz w:val="21"/>
          <w:szCs w:val="21"/>
        </w:rPr>
        <w:t xml:space="preserve"> </w:t>
      </w:r>
      <w:r w:rsidR="00D14268" w:rsidRPr="005F14BE">
        <w:rPr>
          <w:rFonts w:ascii="Arial" w:hAnsi="Arial" w:cs="Arial"/>
          <w:i/>
          <w:sz w:val="21"/>
          <w:szCs w:val="21"/>
        </w:rPr>
        <w:t>Cost of Living Index</w:t>
      </w:r>
      <w:r w:rsidR="00D14268">
        <w:rPr>
          <w:rFonts w:ascii="Arial" w:hAnsi="Arial" w:cs="Arial"/>
          <w:sz w:val="21"/>
          <w:szCs w:val="21"/>
        </w:rPr>
        <w:t xml:space="preserve"> publication.</w:t>
      </w:r>
    </w:p>
    <w:p w14:paraId="7C09F00C" w14:textId="77777777" w:rsidR="00973079" w:rsidRPr="005F14BE" w:rsidRDefault="00973079"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990"/>
        <w:gridCol w:w="1131"/>
        <w:gridCol w:w="3009"/>
        <w:gridCol w:w="98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512FAD4B"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506B2D" w:rsidRPr="005F14BE">
              <w:rPr>
                <w:rFonts w:ascii="Arial" w:hAnsi="Arial" w:cs="Arial"/>
                <w:b/>
                <w:bCs/>
                <w:sz w:val="21"/>
                <w:szCs w:val="21"/>
              </w:rPr>
              <w:t xml:space="preserve">to </w:t>
            </w:r>
            <w:r w:rsidR="00AC25B8">
              <w:rPr>
                <w:rFonts w:ascii="Arial" w:hAnsi="Arial" w:cs="Arial"/>
                <w:b/>
                <w:bCs/>
                <w:sz w:val="21"/>
                <w:szCs w:val="21"/>
              </w:rPr>
              <w:t xml:space="preserve">Buy </w:t>
            </w:r>
            <w:r w:rsidR="00692EBE">
              <w:rPr>
                <w:rFonts w:ascii="Arial" w:hAnsi="Arial" w:cs="Arial"/>
                <w:b/>
                <w:bCs/>
                <w:sz w:val="21"/>
                <w:szCs w:val="21"/>
              </w:rPr>
              <w:t>Ground Beef</w:t>
            </w:r>
          </w:p>
          <w:p w14:paraId="231F356B" w14:textId="77777777" w:rsidR="00DF4CDE" w:rsidRPr="00DF4CDE" w:rsidRDefault="00DF4CDE" w:rsidP="00DF4CDE">
            <w:pPr>
              <w:jc w:val="center"/>
              <w:rPr>
                <w:rFonts w:ascii="Arial" w:hAnsi="Arial" w:cs="Arial"/>
                <w:b/>
                <w:bCs/>
                <w:sz w:val="21"/>
                <w:szCs w:val="21"/>
              </w:rPr>
            </w:pPr>
            <w:r w:rsidRPr="00DF4CDE">
              <w:rPr>
                <w:rFonts w:ascii="Arial" w:hAnsi="Arial" w:cs="Arial"/>
                <w:b/>
                <w:bCs/>
                <w:sz w:val="21"/>
                <w:szCs w:val="21"/>
              </w:rPr>
              <w:t>Year-End Review of Three Quarters in 2022</w:t>
            </w:r>
          </w:p>
          <w:p w14:paraId="242AEF09" w14:textId="118678BB" w:rsidR="00792435" w:rsidRPr="00B5554B" w:rsidRDefault="00792435" w:rsidP="00B5554B">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26</w:t>
            </w:r>
            <w:r w:rsidR="002C5100">
              <w:rPr>
                <w:rFonts w:ascii="Arial" w:hAnsi="Arial" w:cs="Arial"/>
                <w:b/>
                <w:bCs/>
                <w:sz w:val="21"/>
                <w:szCs w:val="21"/>
              </w:rPr>
              <w:t>5</w:t>
            </w:r>
            <w:r w:rsidRPr="005F14BE">
              <w:rPr>
                <w:rFonts w:ascii="Arial" w:hAnsi="Arial" w:cs="Arial"/>
                <w:b/>
                <w:bCs/>
                <w:sz w:val="21"/>
                <w:szCs w:val="21"/>
              </w:rPr>
              <w:t xml:space="preserve"> Urban Areas = </w:t>
            </w:r>
            <w:r w:rsidR="00D258AE" w:rsidRPr="00D258AE">
              <w:rPr>
                <w:rFonts w:ascii="Arial" w:hAnsi="Arial" w:cs="Arial"/>
                <w:b/>
                <w:bCs/>
                <w:sz w:val="21"/>
                <w:szCs w:val="21"/>
              </w:rPr>
              <w:t>$4.98</w:t>
            </w:r>
          </w:p>
        </w:tc>
      </w:tr>
      <w:tr w:rsidR="005F14BE" w:rsidRPr="005F14BE" w14:paraId="36EB486D" w14:textId="77777777" w:rsidTr="00180960">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9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414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98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180960">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90" w:type="dxa"/>
            <w:tcBorders>
              <w:right w:val="single" w:sz="4" w:space="0" w:color="auto"/>
            </w:tcBorders>
            <w:vAlign w:val="center"/>
          </w:tcPr>
          <w:p w14:paraId="75591A96" w14:textId="0E93FEF8"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c>
          <w:tcPr>
            <w:tcW w:w="1131"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009"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81" w:type="dxa"/>
            <w:vAlign w:val="center"/>
          </w:tcPr>
          <w:p w14:paraId="5DF5FABC" w14:textId="4314534C"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r>
      <w:tr w:rsidR="00374D46" w:rsidRPr="005F14BE" w14:paraId="4E0E65C3" w14:textId="77777777">
        <w:trPr>
          <w:trHeight w:val="290"/>
          <w:jc w:val="center"/>
        </w:trPr>
        <w:tc>
          <w:tcPr>
            <w:tcW w:w="1079" w:type="dxa"/>
            <w:vAlign w:val="center"/>
          </w:tcPr>
          <w:p w14:paraId="75542B19"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151" w:type="dxa"/>
          </w:tcPr>
          <w:p w14:paraId="390667A7" w14:textId="2329364B" w:rsidR="00374D46" w:rsidRPr="00E469EC" w:rsidRDefault="00374D46" w:rsidP="00374D46">
            <w:pPr>
              <w:rPr>
                <w:rFonts w:ascii="Arial" w:hAnsi="Arial" w:cs="Arial"/>
                <w:sz w:val="22"/>
                <w:szCs w:val="22"/>
              </w:rPr>
            </w:pPr>
            <w:r w:rsidRPr="00374D46">
              <w:rPr>
                <w:rFonts w:ascii="Arial" w:hAnsi="Arial" w:cs="Arial"/>
                <w:sz w:val="22"/>
                <w:szCs w:val="22"/>
              </w:rPr>
              <w:t>Kodiak AK</w:t>
            </w:r>
          </w:p>
        </w:tc>
        <w:tc>
          <w:tcPr>
            <w:tcW w:w="990" w:type="dxa"/>
            <w:tcBorders>
              <w:right w:val="single" w:sz="4" w:space="0" w:color="auto"/>
            </w:tcBorders>
          </w:tcPr>
          <w:p w14:paraId="45C33807" w14:textId="090D4655" w:rsidR="00374D46" w:rsidRPr="00E469EC" w:rsidRDefault="00374D46" w:rsidP="00374D46">
            <w:pPr>
              <w:rPr>
                <w:rFonts w:ascii="Arial" w:hAnsi="Arial" w:cs="Arial"/>
                <w:sz w:val="22"/>
                <w:szCs w:val="22"/>
              </w:rPr>
            </w:pPr>
            <w:r w:rsidRPr="00374D46">
              <w:rPr>
                <w:rFonts w:ascii="Arial" w:hAnsi="Arial" w:cs="Arial"/>
                <w:sz w:val="22"/>
                <w:szCs w:val="22"/>
              </w:rPr>
              <w:t xml:space="preserve"> $6.94 </w:t>
            </w:r>
          </w:p>
        </w:tc>
        <w:tc>
          <w:tcPr>
            <w:tcW w:w="1131" w:type="dxa"/>
            <w:tcBorders>
              <w:left w:val="single" w:sz="4" w:space="0" w:color="auto"/>
            </w:tcBorders>
            <w:vAlign w:val="center"/>
          </w:tcPr>
          <w:p w14:paraId="6D492D85"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009" w:type="dxa"/>
            <w:vAlign w:val="bottom"/>
          </w:tcPr>
          <w:p w14:paraId="2B644460" w14:textId="0064AA6D" w:rsidR="00374D46" w:rsidRPr="00E469EC" w:rsidRDefault="00374D46" w:rsidP="00374D46">
            <w:pPr>
              <w:rPr>
                <w:rFonts w:ascii="Arial" w:hAnsi="Arial" w:cs="Arial"/>
                <w:sz w:val="22"/>
                <w:szCs w:val="22"/>
              </w:rPr>
            </w:pPr>
            <w:r w:rsidRPr="00374D46">
              <w:rPr>
                <w:rFonts w:ascii="Arial" w:hAnsi="Arial" w:cs="Arial"/>
                <w:sz w:val="22"/>
                <w:szCs w:val="22"/>
              </w:rPr>
              <w:t>Florence AL</w:t>
            </w:r>
          </w:p>
        </w:tc>
        <w:tc>
          <w:tcPr>
            <w:tcW w:w="981" w:type="dxa"/>
          </w:tcPr>
          <w:p w14:paraId="409FD07F" w14:textId="1552237D" w:rsidR="00374D46" w:rsidRPr="00E469EC" w:rsidRDefault="00374D46" w:rsidP="00374D46">
            <w:pPr>
              <w:rPr>
                <w:rFonts w:ascii="Arial" w:hAnsi="Arial" w:cs="Arial"/>
                <w:sz w:val="22"/>
                <w:szCs w:val="22"/>
              </w:rPr>
            </w:pPr>
            <w:r w:rsidRPr="00374D46">
              <w:rPr>
                <w:rFonts w:ascii="Arial" w:hAnsi="Arial" w:cs="Arial"/>
                <w:sz w:val="22"/>
                <w:szCs w:val="22"/>
              </w:rPr>
              <w:t xml:space="preserve"> $3.47 </w:t>
            </w:r>
          </w:p>
        </w:tc>
      </w:tr>
      <w:tr w:rsidR="00374D46" w:rsidRPr="005F14BE" w14:paraId="759CE2A6" w14:textId="77777777">
        <w:trPr>
          <w:trHeight w:val="290"/>
          <w:jc w:val="center"/>
        </w:trPr>
        <w:tc>
          <w:tcPr>
            <w:tcW w:w="1079" w:type="dxa"/>
            <w:vAlign w:val="center"/>
          </w:tcPr>
          <w:p w14:paraId="1962CA93"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151" w:type="dxa"/>
          </w:tcPr>
          <w:p w14:paraId="7E022FFB" w14:textId="57FB2418" w:rsidR="00374D46" w:rsidRPr="00E469EC" w:rsidRDefault="00374D46" w:rsidP="00374D46">
            <w:pPr>
              <w:rPr>
                <w:rFonts w:ascii="Arial" w:hAnsi="Arial" w:cs="Arial"/>
                <w:sz w:val="22"/>
                <w:szCs w:val="22"/>
              </w:rPr>
            </w:pPr>
            <w:r w:rsidRPr="00374D46">
              <w:rPr>
                <w:rFonts w:ascii="Arial" w:hAnsi="Arial" w:cs="Arial"/>
                <w:sz w:val="22"/>
                <w:szCs w:val="22"/>
              </w:rPr>
              <w:t>Stockton CA</w:t>
            </w:r>
          </w:p>
        </w:tc>
        <w:tc>
          <w:tcPr>
            <w:tcW w:w="990" w:type="dxa"/>
            <w:tcBorders>
              <w:right w:val="single" w:sz="4" w:space="0" w:color="auto"/>
            </w:tcBorders>
          </w:tcPr>
          <w:p w14:paraId="34F7B46F" w14:textId="5CB3137D" w:rsidR="00374D46" w:rsidRPr="00E469EC" w:rsidRDefault="00374D46" w:rsidP="00374D46">
            <w:pPr>
              <w:rPr>
                <w:rFonts w:ascii="Arial" w:hAnsi="Arial" w:cs="Arial"/>
                <w:sz w:val="22"/>
                <w:szCs w:val="22"/>
              </w:rPr>
            </w:pPr>
            <w:r w:rsidRPr="00374D46">
              <w:rPr>
                <w:rFonts w:ascii="Arial" w:hAnsi="Arial" w:cs="Arial"/>
                <w:sz w:val="22"/>
                <w:szCs w:val="22"/>
              </w:rPr>
              <w:t xml:space="preserve"> $6.83 </w:t>
            </w:r>
          </w:p>
        </w:tc>
        <w:tc>
          <w:tcPr>
            <w:tcW w:w="1131" w:type="dxa"/>
            <w:tcBorders>
              <w:left w:val="single" w:sz="4" w:space="0" w:color="auto"/>
            </w:tcBorders>
            <w:vAlign w:val="center"/>
          </w:tcPr>
          <w:p w14:paraId="1DD1D0BB"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009" w:type="dxa"/>
            <w:vAlign w:val="bottom"/>
          </w:tcPr>
          <w:p w14:paraId="15415793" w14:textId="3C51F47F" w:rsidR="00374D46" w:rsidRPr="00E469EC" w:rsidRDefault="00374D46" w:rsidP="00374D46">
            <w:pPr>
              <w:rPr>
                <w:rFonts w:ascii="Arial" w:hAnsi="Arial" w:cs="Arial"/>
                <w:sz w:val="22"/>
                <w:szCs w:val="22"/>
              </w:rPr>
            </w:pPr>
            <w:r w:rsidRPr="00374D46">
              <w:rPr>
                <w:rFonts w:ascii="Arial" w:hAnsi="Arial" w:cs="Arial"/>
                <w:sz w:val="22"/>
                <w:szCs w:val="22"/>
              </w:rPr>
              <w:t>Temple TX</w:t>
            </w:r>
          </w:p>
        </w:tc>
        <w:tc>
          <w:tcPr>
            <w:tcW w:w="981" w:type="dxa"/>
          </w:tcPr>
          <w:p w14:paraId="06C95A61" w14:textId="2072CDEC" w:rsidR="00374D46" w:rsidRPr="00E469EC" w:rsidRDefault="00374D46" w:rsidP="00374D46">
            <w:pPr>
              <w:rPr>
                <w:rFonts w:ascii="Arial" w:hAnsi="Arial" w:cs="Arial"/>
                <w:sz w:val="22"/>
                <w:szCs w:val="22"/>
              </w:rPr>
            </w:pPr>
            <w:r w:rsidRPr="00374D46">
              <w:rPr>
                <w:rFonts w:ascii="Arial" w:hAnsi="Arial" w:cs="Arial"/>
                <w:sz w:val="22"/>
                <w:szCs w:val="22"/>
              </w:rPr>
              <w:t xml:space="preserve"> $3.61 </w:t>
            </w:r>
          </w:p>
        </w:tc>
      </w:tr>
      <w:tr w:rsidR="00374D46" w:rsidRPr="005F14BE" w14:paraId="19CB2799" w14:textId="77777777">
        <w:trPr>
          <w:trHeight w:val="290"/>
          <w:jc w:val="center"/>
        </w:trPr>
        <w:tc>
          <w:tcPr>
            <w:tcW w:w="1079" w:type="dxa"/>
            <w:vAlign w:val="center"/>
          </w:tcPr>
          <w:p w14:paraId="1EAFE8FA"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151" w:type="dxa"/>
          </w:tcPr>
          <w:p w14:paraId="5D897D3C" w14:textId="3DAACC84" w:rsidR="00374D46" w:rsidRPr="00E469EC" w:rsidRDefault="00374D46" w:rsidP="00374D46">
            <w:pPr>
              <w:rPr>
                <w:rFonts w:ascii="Arial" w:hAnsi="Arial" w:cs="Arial"/>
                <w:sz w:val="22"/>
                <w:szCs w:val="22"/>
              </w:rPr>
            </w:pPr>
            <w:r w:rsidRPr="00374D46">
              <w:rPr>
                <w:rFonts w:ascii="Arial" w:hAnsi="Arial" w:cs="Arial"/>
                <w:sz w:val="22"/>
                <w:szCs w:val="22"/>
              </w:rPr>
              <w:t>Bethesda-Gaithersburg-Frederick MD</w:t>
            </w:r>
          </w:p>
        </w:tc>
        <w:tc>
          <w:tcPr>
            <w:tcW w:w="990" w:type="dxa"/>
            <w:tcBorders>
              <w:right w:val="single" w:sz="4" w:space="0" w:color="auto"/>
            </w:tcBorders>
          </w:tcPr>
          <w:p w14:paraId="7E964C65" w14:textId="502636BB" w:rsidR="00374D46" w:rsidRPr="00E469EC" w:rsidRDefault="00374D46" w:rsidP="00374D46">
            <w:pPr>
              <w:rPr>
                <w:rFonts w:ascii="Arial" w:hAnsi="Arial" w:cs="Arial"/>
                <w:sz w:val="22"/>
                <w:szCs w:val="22"/>
              </w:rPr>
            </w:pPr>
            <w:r w:rsidRPr="00374D46">
              <w:rPr>
                <w:rFonts w:ascii="Arial" w:hAnsi="Arial" w:cs="Arial"/>
                <w:sz w:val="22"/>
                <w:szCs w:val="22"/>
              </w:rPr>
              <w:t xml:space="preserve"> $6.34 </w:t>
            </w:r>
          </w:p>
        </w:tc>
        <w:tc>
          <w:tcPr>
            <w:tcW w:w="1131" w:type="dxa"/>
            <w:tcBorders>
              <w:left w:val="single" w:sz="4" w:space="0" w:color="auto"/>
            </w:tcBorders>
            <w:vAlign w:val="center"/>
          </w:tcPr>
          <w:p w14:paraId="66FDCA95"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009" w:type="dxa"/>
            <w:shd w:val="clear" w:color="auto" w:fill="auto"/>
            <w:vAlign w:val="bottom"/>
          </w:tcPr>
          <w:p w14:paraId="315194C4" w14:textId="19D20332" w:rsidR="00374D46" w:rsidRPr="00E469EC" w:rsidRDefault="00374D46" w:rsidP="00374D46">
            <w:pPr>
              <w:rPr>
                <w:rFonts w:ascii="Arial" w:hAnsi="Arial" w:cs="Arial"/>
                <w:sz w:val="22"/>
                <w:szCs w:val="22"/>
              </w:rPr>
            </w:pPr>
            <w:r w:rsidRPr="00374D46">
              <w:rPr>
                <w:rFonts w:ascii="Arial" w:hAnsi="Arial" w:cs="Arial"/>
                <w:sz w:val="22"/>
                <w:szCs w:val="22"/>
              </w:rPr>
              <w:t>Portland ME</w:t>
            </w:r>
          </w:p>
        </w:tc>
        <w:tc>
          <w:tcPr>
            <w:tcW w:w="981" w:type="dxa"/>
          </w:tcPr>
          <w:p w14:paraId="21C4E67E" w14:textId="4CC96893" w:rsidR="00374D46" w:rsidRPr="00E469EC" w:rsidRDefault="00374D46" w:rsidP="00374D46">
            <w:pPr>
              <w:rPr>
                <w:rFonts w:ascii="Arial" w:hAnsi="Arial" w:cs="Arial"/>
                <w:sz w:val="22"/>
                <w:szCs w:val="22"/>
              </w:rPr>
            </w:pPr>
            <w:r w:rsidRPr="00374D46">
              <w:rPr>
                <w:rFonts w:ascii="Arial" w:hAnsi="Arial" w:cs="Arial"/>
                <w:sz w:val="22"/>
                <w:szCs w:val="22"/>
              </w:rPr>
              <w:t xml:space="preserve"> $3.77 </w:t>
            </w:r>
          </w:p>
        </w:tc>
      </w:tr>
      <w:tr w:rsidR="00374D46" w:rsidRPr="005F14BE" w14:paraId="0907FF33" w14:textId="77777777">
        <w:trPr>
          <w:trHeight w:val="290"/>
          <w:jc w:val="center"/>
        </w:trPr>
        <w:tc>
          <w:tcPr>
            <w:tcW w:w="1079" w:type="dxa"/>
            <w:vAlign w:val="center"/>
          </w:tcPr>
          <w:p w14:paraId="21BAD86C"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151" w:type="dxa"/>
          </w:tcPr>
          <w:p w14:paraId="180D77C9" w14:textId="02B0C84E" w:rsidR="00374D46" w:rsidRPr="00E469EC" w:rsidRDefault="00374D46" w:rsidP="00374D46">
            <w:pPr>
              <w:rPr>
                <w:rFonts w:ascii="Arial" w:hAnsi="Arial" w:cs="Arial"/>
                <w:sz w:val="22"/>
                <w:szCs w:val="22"/>
              </w:rPr>
            </w:pPr>
            <w:r w:rsidRPr="00374D46">
              <w:rPr>
                <w:rFonts w:ascii="Arial" w:hAnsi="Arial" w:cs="Arial"/>
                <w:sz w:val="22"/>
                <w:szCs w:val="22"/>
              </w:rPr>
              <w:t>Fairbanks AK</w:t>
            </w:r>
          </w:p>
        </w:tc>
        <w:tc>
          <w:tcPr>
            <w:tcW w:w="990" w:type="dxa"/>
            <w:tcBorders>
              <w:right w:val="single" w:sz="4" w:space="0" w:color="auto"/>
            </w:tcBorders>
          </w:tcPr>
          <w:p w14:paraId="57B9179C" w14:textId="7AD04602" w:rsidR="00374D46" w:rsidRPr="00E469EC" w:rsidRDefault="00374D46" w:rsidP="00374D46">
            <w:pPr>
              <w:rPr>
                <w:rFonts w:ascii="Arial" w:hAnsi="Arial" w:cs="Arial"/>
                <w:sz w:val="22"/>
                <w:szCs w:val="22"/>
              </w:rPr>
            </w:pPr>
            <w:r w:rsidRPr="00374D46">
              <w:rPr>
                <w:rFonts w:ascii="Arial" w:hAnsi="Arial" w:cs="Arial"/>
                <w:sz w:val="22"/>
                <w:szCs w:val="22"/>
              </w:rPr>
              <w:t xml:space="preserve"> $6.32 </w:t>
            </w:r>
          </w:p>
        </w:tc>
        <w:tc>
          <w:tcPr>
            <w:tcW w:w="1131" w:type="dxa"/>
            <w:tcBorders>
              <w:left w:val="single" w:sz="4" w:space="0" w:color="auto"/>
            </w:tcBorders>
            <w:vAlign w:val="center"/>
          </w:tcPr>
          <w:p w14:paraId="72CBA159"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009" w:type="dxa"/>
            <w:shd w:val="clear" w:color="auto" w:fill="auto"/>
            <w:vAlign w:val="bottom"/>
          </w:tcPr>
          <w:p w14:paraId="08F9BFD5" w14:textId="001EAA48" w:rsidR="00374D46" w:rsidRPr="00E469EC" w:rsidRDefault="00374D46" w:rsidP="00374D46">
            <w:pPr>
              <w:rPr>
                <w:rFonts w:ascii="Arial" w:hAnsi="Arial" w:cs="Arial"/>
                <w:sz w:val="22"/>
                <w:szCs w:val="22"/>
              </w:rPr>
            </w:pPr>
            <w:r w:rsidRPr="00374D46">
              <w:rPr>
                <w:rFonts w:ascii="Arial" w:hAnsi="Arial" w:cs="Arial"/>
                <w:sz w:val="22"/>
                <w:szCs w:val="22"/>
              </w:rPr>
              <w:t>Tupelo MS</w:t>
            </w:r>
          </w:p>
        </w:tc>
        <w:tc>
          <w:tcPr>
            <w:tcW w:w="981" w:type="dxa"/>
          </w:tcPr>
          <w:p w14:paraId="70410274" w14:textId="368B92C9" w:rsidR="00374D46" w:rsidRPr="00E469EC" w:rsidRDefault="00374D46" w:rsidP="00374D46">
            <w:pPr>
              <w:rPr>
                <w:rFonts w:ascii="Arial" w:hAnsi="Arial" w:cs="Arial"/>
                <w:sz w:val="22"/>
                <w:szCs w:val="22"/>
              </w:rPr>
            </w:pPr>
            <w:r w:rsidRPr="00374D46">
              <w:rPr>
                <w:rFonts w:ascii="Arial" w:hAnsi="Arial" w:cs="Arial"/>
                <w:sz w:val="22"/>
                <w:szCs w:val="22"/>
              </w:rPr>
              <w:t xml:space="preserve"> $3.79 </w:t>
            </w:r>
          </w:p>
        </w:tc>
      </w:tr>
      <w:tr w:rsidR="00374D46" w:rsidRPr="00F36169" w14:paraId="43B165D9" w14:textId="77777777">
        <w:trPr>
          <w:trHeight w:val="290"/>
          <w:jc w:val="center"/>
        </w:trPr>
        <w:tc>
          <w:tcPr>
            <w:tcW w:w="1079" w:type="dxa"/>
            <w:vAlign w:val="center"/>
          </w:tcPr>
          <w:p w14:paraId="12D6001A" w14:textId="77777777" w:rsidR="00374D46" w:rsidRPr="00E469EC" w:rsidRDefault="00374D46" w:rsidP="00374D46">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151" w:type="dxa"/>
          </w:tcPr>
          <w:p w14:paraId="36CE9E3E" w14:textId="6AF27371" w:rsidR="00374D46" w:rsidRPr="00E469EC" w:rsidRDefault="00374D46" w:rsidP="00374D46">
            <w:pPr>
              <w:rPr>
                <w:rFonts w:ascii="Arial" w:hAnsi="Arial" w:cs="Arial"/>
                <w:sz w:val="22"/>
                <w:szCs w:val="22"/>
              </w:rPr>
            </w:pPr>
            <w:r w:rsidRPr="00374D46">
              <w:rPr>
                <w:rFonts w:ascii="Arial" w:hAnsi="Arial" w:cs="Arial"/>
                <w:sz w:val="22"/>
                <w:szCs w:val="22"/>
              </w:rPr>
              <w:t>Chapel Hill NC</w:t>
            </w:r>
          </w:p>
        </w:tc>
        <w:tc>
          <w:tcPr>
            <w:tcW w:w="990" w:type="dxa"/>
            <w:tcBorders>
              <w:right w:val="single" w:sz="4" w:space="0" w:color="auto"/>
            </w:tcBorders>
          </w:tcPr>
          <w:p w14:paraId="2F997E3A" w14:textId="530953A3" w:rsidR="00374D46" w:rsidRPr="00E469EC" w:rsidRDefault="00374D46" w:rsidP="00374D46">
            <w:pPr>
              <w:rPr>
                <w:rFonts w:ascii="Arial" w:hAnsi="Arial" w:cs="Arial"/>
                <w:sz w:val="22"/>
                <w:szCs w:val="22"/>
              </w:rPr>
            </w:pPr>
            <w:r w:rsidRPr="00374D46">
              <w:rPr>
                <w:rFonts w:ascii="Arial" w:hAnsi="Arial" w:cs="Arial"/>
                <w:sz w:val="22"/>
                <w:szCs w:val="22"/>
              </w:rPr>
              <w:t xml:space="preserve"> $6.29 </w:t>
            </w:r>
          </w:p>
        </w:tc>
        <w:tc>
          <w:tcPr>
            <w:tcW w:w="1131" w:type="dxa"/>
            <w:tcBorders>
              <w:left w:val="single" w:sz="4" w:space="0" w:color="auto"/>
            </w:tcBorders>
          </w:tcPr>
          <w:p w14:paraId="2E8C3869" w14:textId="77777777" w:rsidR="00374D46" w:rsidRPr="00E469EC" w:rsidRDefault="00374D46" w:rsidP="00374D46">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009" w:type="dxa"/>
            <w:shd w:val="clear" w:color="auto" w:fill="auto"/>
            <w:vAlign w:val="bottom"/>
          </w:tcPr>
          <w:p w14:paraId="545CD69B" w14:textId="7E0AFB77" w:rsidR="00374D46" w:rsidRPr="00E469EC" w:rsidRDefault="00374D46" w:rsidP="00374D46">
            <w:pPr>
              <w:rPr>
                <w:rFonts w:ascii="Arial" w:hAnsi="Arial" w:cs="Arial"/>
                <w:sz w:val="22"/>
                <w:szCs w:val="22"/>
              </w:rPr>
            </w:pPr>
            <w:r w:rsidRPr="00374D46">
              <w:rPr>
                <w:rFonts w:ascii="Arial" w:hAnsi="Arial" w:cs="Arial"/>
                <w:sz w:val="22"/>
                <w:szCs w:val="22"/>
              </w:rPr>
              <w:t>McAllen TX</w:t>
            </w:r>
          </w:p>
        </w:tc>
        <w:tc>
          <w:tcPr>
            <w:tcW w:w="981" w:type="dxa"/>
          </w:tcPr>
          <w:p w14:paraId="08A1D692" w14:textId="24A95E3D" w:rsidR="00374D46" w:rsidRPr="00E469EC" w:rsidRDefault="00374D46" w:rsidP="00374D46">
            <w:pPr>
              <w:rPr>
                <w:rFonts w:ascii="Arial" w:hAnsi="Arial" w:cs="Arial"/>
                <w:sz w:val="22"/>
                <w:szCs w:val="22"/>
              </w:rPr>
            </w:pPr>
            <w:r w:rsidRPr="00374D46">
              <w:rPr>
                <w:rFonts w:ascii="Arial" w:hAnsi="Arial" w:cs="Arial"/>
                <w:sz w:val="22"/>
                <w:szCs w:val="22"/>
              </w:rPr>
              <w:t xml:space="preserve"> $3.86 </w:t>
            </w:r>
          </w:p>
        </w:tc>
      </w:tr>
    </w:tbl>
    <w:p w14:paraId="079D0243" w14:textId="77777777" w:rsidR="00FA4BE9" w:rsidRPr="005F14BE" w:rsidRDefault="00FA4BE9">
      <w:pPr>
        <w:rPr>
          <w:rFonts w:ascii="Arial" w:hAnsi="Arial" w:cs="Arial"/>
          <w:sz w:val="20"/>
        </w:rPr>
      </w:pPr>
    </w:p>
    <w:p w14:paraId="2D6C824F" w14:textId="6F774A71"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996320">
        <w:rPr>
          <w:rFonts w:ascii="Arial" w:hAnsi="Arial" w:cs="Arial"/>
          <w:kern w:val="20"/>
          <w:sz w:val="21"/>
          <w:szCs w:val="21"/>
        </w:rPr>
        <w:t>90</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w:t>
      </w:r>
      <w:r w:rsidR="00996320">
        <w:rPr>
          <w:rFonts w:ascii="Arial" w:hAnsi="Arial" w:cs="Arial"/>
          <w:kern w:val="20"/>
          <w:sz w:val="21"/>
          <w:szCs w:val="21"/>
        </w:rPr>
        <w:t>80</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w:t>
      </w:r>
      <w:r w:rsidR="00996320">
        <w:rPr>
          <w:rFonts w:ascii="Arial" w:hAnsi="Arial" w:cs="Arial"/>
          <w:kern w:val="20"/>
          <w:sz w:val="21"/>
          <w:szCs w:val="21"/>
        </w:rPr>
        <w:t>300</w:t>
      </w:r>
      <w:r w:rsidRPr="005F14BE">
        <w:rPr>
          <w:rFonts w:ascii="Arial" w:hAnsi="Arial" w:cs="Arial"/>
          <w:kern w:val="20"/>
          <w:sz w:val="21"/>
          <w:szCs w:val="21"/>
        </w:rPr>
        <w:t xml:space="preserve">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new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2"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Cost of Living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982ED1">
      <w:footerReference w:type="default" r:id="rId13"/>
      <w:headerReference w:type="first" r:id="rId14"/>
      <w:footerReference w:type="first" r:id="rId15"/>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1939" w14:textId="77777777" w:rsidR="008958A9" w:rsidRDefault="008958A9" w:rsidP="007A6F7E">
      <w:r>
        <w:separator/>
      </w:r>
    </w:p>
  </w:endnote>
  <w:endnote w:type="continuationSeparator" w:id="0">
    <w:p w14:paraId="779AFCCD" w14:textId="77777777" w:rsidR="008958A9" w:rsidRDefault="008958A9" w:rsidP="007A6F7E">
      <w:r>
        <w:continuationSeparator/>
      </w:r>
    </w:p>
  </w:endnote>
  <w:endnote w:type="continuationNotice" w:id="1">
    <w:p w14:paraId="5034113F" w14:textId="77777777" w:rsidR="008958A9" w:rsidRDefault="00895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5B1C" w14:textId="77777777" w:rsidR="008958A9" w:rsidRDefault="008958A9" w:rsidP="007A6F7E">
      <w:r>
        <w:separator/>
      </w:r>
    </w:p>
  </w:footnote>
  <w:footnote w:type="continuationSeparator" w:id="0">
    <w:p w14:paraId="3BDD4ED9" w14:textId="77777777" w:rsidR="008958A9" w:rsidRDefault="008958A9" w:rsidP="007A6F7E">
      <w:r>
        <w:continuationSeparator/>
      </w:r>
    </w:p>
  </w:footnote>
  <w:footnote w:type="continuationNotice" w:id="1">
    <w:p w14:paraId="4B64025D" w14:textId="77777777" w:rsidR="008958A9" w:rsidRDefault="00895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699124BB"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rAUAZie5CCwAAAA="/>
  </w:docVars>
  <w:rsids>
    <w:rsidRoot w:val="008A3F4E"/>
    <w:rsid w:val="00002DEA"/>
    <w:rsid w:val="0000329C"/>
    <w:rsid w:val="00003AAC"/>
    <w:rsid w:val="00005C39"/>
    <w:rsid w:val="000077BD"/>
    <w:rsid w:val="0001096D"/>
    <w:rsid w:val="00011B7B"/>
    <w:rsid w:val="000143F5"/>
    <w:rsid w:val="00021846"/>
    <w:rsid w:val="00023143"/>
    <w:rsid w:val="000268FF"/>
    <w:rsid w:val="00027F2C"/>
    <w:rsid w:val="000334E8"/>
    <w:rsid w:val="00037677"/>
    <w:rsid w:val="00037D12"/>
    <w:rsid w:val="00037EA1"/>
    <w:rsid w:val="0004197A"/>
    <w:rsid w:val="00042A46"/>
    <w:rsid w:val="000452C0"/>
    <w:rsid w:val="00047AFD"/>
    <w:rsid w:val="000509C3"/>
    <w:rsid w:val="00054BB6"/>
    <w:rsid w:val="0005624F"/>
    <w:rsid w:val="0005632C"/>
    <w:rsid w:val="00064AF9"/>
    <w:rsid w:val="00065F00"/>
    <w:rsid w:val="00067259"/>
    <w:rsid w:val="0007587E"/>
    <w:rsid w:val="00080804"/>
    <w:rsid w:val="000824C2"/>
    <w:rsid w:val="00082CA4"/>
    <w:rsid w:val="0008740A"/>
    <w:rsid w:val="000A17AC"/>
    <w:rsid w:val="000A63CB"/>
    <w:rsid w:val="000A70C0"/>
    <w:rsid w:val="000B0167"/>
    <w:rsid w:val="000B0C9A"/>
    <w:rsid w:val="000B5C0E"/>
    <w:rsid w:val="000B605C"/>
    <w:rsid w:val="000B7724"/>
    <w:rsid w:val="000C4A1A"/>
    <w:rsid w:val="000C4C69"/>
    <w:rsid w:val="000C7CF6"/>
    <w:rsid w:val="000D06B9"/>
    <w:rsid w:val="000D0E49"/>
    <w:rsid w:val="000D4B5F"/>
    <w:rsid w:val="000E4617"/>
    <w:rsid w:val="000F168D"/>
    <w:rsid w:val="000F49D1"/>
    <w:rsid w:val="000F4C95"/>
    <w:rsid w:val="000F5E78"/>
    <w:rsid w:val="0010309F"/>
    <w:rsid w:val="00113BBB"/>
    <w:rsid w:val="00115462"/>
    <w:rsid w:val="0012555F"/>
    <w:rsid w:val="0014378D"/>
    <w:rsid w:val="00144568"/>
    <w:rsid w:val="001448BA"/>
    <w:rsid w:val="00144E81"/>
    <w:rsid w:val="00150C83"/>
    <w:rsid w:val="0015702A"/>
    <w:rsid w:val="0016145B"/>
    <w:rsid w:val="001622A6"/>
    <w:rsid w:val="00165AD7"/>
    <w:rsid w:val="00166DC3"/>
    <w:rsid w:val="00170737"/>
    <w:rsid w:val="0017178F"/>
    <w:rsid w:val="00180960"/>
    <w:rsid w:val="001814C7"/>
    <w:rsid w:val="00184CFD"/>
    <w:rsid w:val="001909FB"/>
    <w:rsid w:val="0019109B"/>
    <w:rsid w:val="00192AAC"/>
    <w:rsid w:val="001A003F"/>
    <w:rsid w:val="001A1863"/>
    <w:rsid w:val="001A5B92"/>
    <w:rsid w:val="001A6010"/>
    <w:rsid w:val="001B2EB5"/>
    <w:rsid w:val="001B62FC"/>
    <w:rsid w:val="001C379D"/>
    <w:rsid w:val="001C746D"/>
    <w:rsid w:val="001C7D4A"/>
    <w:rsid w:val="001D2BC2"/>
    <w:rsid w:val="001D305B"/>
    <w:rsid w:val="001D683B"/>
    <w:rsid w:val="001F42BC"/>
    <w:rsid w:val="001F7FED"/>
    <w:rsid w:val="00207C89"/>
    <w:rsid w:val="00213832"/>
    <w:rsid w:val="00213CEB"/>
    <w:rsid w:val="00227699"/>
    <w:rsid w:val="002313F6"/>
    <w:rsid w:val="002315F5"/>
    <w:rsid w:val="00231E81"/>
    <w:rsid w:val="0023266B"/>
    <w:rsid w:val="00233E55"/>
    <w:rsid w:val="00234D25"/>
    <w:rsid w:val="0023649A"/>
    <w:rsid w:val="00241BF8"/>
    <w:rsid w:val="00247994"/>
    <w:rsid w:val="00250165"/>
    <w:rsid w:val="00250844"/>
    <w:rsid w:val="00253FD3"/>
    <w:rsid w:val="002577A7"/>
    <w:rsid w:val="00257AFE"/>
    <w:rsid w:val="00261468"/>
    <w:rsid w:val="00262CD5"/>
    <w:rsid w:val="00274AB6"/>
    <w:rsid w:val="002776DB"/>
    <w:rsid w:val="002801B8"/>
    <w:rsid w:val="002852E5"/>
    <w:rsid w:val="00286478"/>
    <w:rsid w:val="002922CF"/>
    <w:rsid w:val="002A0A45"/>
    <w:rsid w:val="002B0221"/>
    <w:rsid w:val="002C05D5"/>
    <w:rsid w:val="002C5100"/>
    <w:rsid w:val="002C79BC"/>
    <w:rsid w:val="002D20B3"/>
    <w:rsid w:val="002D32B4"/>
    <w:rsid w:val="002E1EC6"/>
    <w:rsid w:val="002E3230"/>
    <w:rsid w:val="002E6350"/>
    <w:rsid w:val="002F2F21"/>
    <w:rsid w:val="002F3529"/>
    <w:rsid w:val="0030008B"/>
    <w:rsid w:val="0030022F"/>
    <w:rsid w:val="003079A8"/>
    <w:rsid w:val="00325ED1"/>
    <w:rsid w:val="00336AE3"/>
    <w:rsid w:val="003412FF"/>
    <w:rsid w:val="003434B7"/>
    <w:rsid w:val="00345E22"/>
    <w:rsid w:val="0034682B"/>
    <w:rsid w:val="003548B4"/>
    <w:rsid w:val="003602FC"/>
    <w:rsid w:val="003633BA"/>
    <w:rsid w:val="003635DB"/>
    <w:rsid w:val="00366782"/>
    <w:rsid w:val="003740C9"/>
    <w:rsid w:val="00374D46"/>
    <w:rsid w:val="00380AFB"/>
    <w:rsid w:val="003823ED"/>
    <w:rsid w:val="003869FB"/>
    <w:rsid w:val="00394103"/>
    <w:rsid w:val="003949BB"/>
    <w:rsid w:val="003969AE"/>
    <w:rsid w:val="00397660"/>
    <w:rsid w:val="003A432E"/>
    <w:rsid w:val="003A5E3A"/>
    <w:rsid w:val="003A69C0"/>
    <w:rsid w:val="003B1215"/>
    <w:rsid w:val="003B12E4"/>
    <w:rsid w:val="003B6473"/>
    <w:rsid w:val="003C092A"/>
    <w:rsid w:val="003C2BBD"/>
    <w:rsid w:val="003C49DD"/>
    <w:rsid w:val="003D413F"/>
    <w:rsid w:val="003D41AA"/>
    <w:rsid w:val="003E11B7"/>
    <w:rsid w:val="003E3C68"/>
    <w:rsid w:val="003F3389"/>
    <w:rsid w:val="003F486C"/>
    <w:rsid w:val="003F6F84"/>
    <w:rsid w:val="003F7D4A"/>
    <w:rsid w:val="00404235"/>
    <w:rsid w:val="004049CE"/>
    <w:rsid w:val="00404CF5"/>
    <w:rsid w:val="0040656D"/>
    <w:rsid w:val="00411D65"/>
    <w:rsid w:val="00413F14"/>
    <w:rsid w:val="00414702"/>
    <w:rsid w:val="0041620D"/>
    <w:rsid w:val="00424865"/>
    <w:rsid w:val="0043278D"/>
    <w:rsid w:val="00442C5E"/>
    <w:rsid w:val="00444082"/>
    <w:rsid w:val="00460344"/>
    <w:rsid w:val="0046665E"/>
    <w:rsid w:val="00476525"/>
    <w:rsid w:val="00476B35"/>
    <w:rsid w:val="00481921"/>
    <w:rsid w:val="00483250"/>
    <w:rsid w:val="004837A0"/>
    <w:rsid w:val="00490DD4"/>
    <w:rsid w:val="0049125D"/>
    <w:rsid w:val="0049363F"/>
    <w:rsid w:val="004A7545"/>
    <w:rsid w:val="004C2B7A"/>
    <w:rsid w:val="004D0C1E"/>
    <w:rsid w:val="004D405E"/>
    <w:rsid w:val="004E0ACB"/>
    <w:rsid w:val="004F0998"/>
    <w:rsid w:val="004F4F6D"/>
    <w:rsid w:val="004F6D9E"/>
    <w:rsid w:val="00506B2D"/>
    <w:rsid w:val="0051645D"/>
    <w:rsid w:val="00516AE6"/>
    <w:rsid w:val="00516E84"/>
    <w:rsid w:val="00517CCC"/>
    <w:rsid w:val="00524DD8"/>
    <w:rsid w:val="005465DE"/>
    <w:rsid w:val="00550C9B"/>
    <w:rsid w:val="00560693"/>
    <w:rsid w:val="005648FC"/>
    <w:rsid w:val="00564EC6"/>
    <w:rsid w:val="0056566E"/>
    <w:rsid w:val="00570073"/>
    <w:rsid w:val="00571AF7"/>
    <w:rsid w:val="00573126"/>
    <w:rsid w:val="005760E1"/>
    <w:rsid w:val="00582A8D"/>
    <w:rsid w:val="0058370B"/>
    <w:rsid w:val="00584701"/>
    <w:rsid w:val="00591754"/>
    <w:rsid w:val="0059176F"/>
    <w:rsid w:val="005A0968"/>
    <w:rsid w:val="005A254F"/>
    <w:rsid w:val="005A5110"/>
    <w:rsid w:val="005A5534"/>
    <w:rsid w:val="005B1DEE"/>
    <w:rsid w:val="005B4F97"/>
    <w:rsid w:val="005B74C9"/>
    <w:rsid w:val="005B7BAD"/>
    <w:rsid w:val="005C1962"/>
    <w:rsid w:val="005C1A9C"/>
    <w:rsid w:val="005E6FBC"/>
    <w:rsid w:val="005E7244"/>
    <w:rsid w:val="005F14BE"/>
    <w:rsid w:val="006034DE"/>
    <w:rsid w:val="00612473"/>
    <w:rsid w:val="0061718E"/>
    <w:rsid w:val="00621ECC"/>
    <w:rsid w:val="006247F7"/>
    <w:rsid w:val="00626B43"/>
    <w:rsid w:val="00632276"/>
    <w:rsid w:val="00632582"/>
    <w:rsid w:val="00632A43"/>
    <w:rsid w:val="00636909"/>
    <w:rsid w:val="006455D0"/>
    <w:rsid w:val="00645B24"/>
    <w:rsid w:val="006465A2"/>
    <w:rsid w:val="00653444"/>
    <w:rsid w:val="006550FF"/>
    <w:rsid w:val="0066226D"/>
    <w:rsid w:val="00663CA4"/>
    <w:rsid w:val="00665B06"/>
    <w:rsid w:val="006707CC"/>
    <w:rsid w:val="00675598"/>
    <w:rsid w:val="00681C4E"/>
    <w:rsid w:val="00685295"/>
    <w:rsid w:val="00687D1D"/>
    <w:rsid w:val="00690C20"/>
    <w:rsid w:val="00692EBE"/>
    <w:rsid w:val="00697E74"/>
    <w:rsid w:val="006A32CE"/>
    <w:rsid w:val="006A4F3E"/>
    <w:rsid w:val="006B0808"/>
    <w:rsid w:val="006B45C9"/>
    <w:rsid w:val="006C0783"/>
    <w:rsid w:val="006D4CC7"/>
    <w:rsid w:val="006D71D8"/>
    <w:rsid w:val="006E00F4"/>
    <w:rsid w:val="006E0DDD"/>
    <w:rsid w:val="006E5D3F"/>
    <w:rsid w:val="006E622B"/>
    <w:rsid w:val="006F1D25"/>
    <w:rsid w:val="006F1E01"/>
    <w:rsid w:val="006F21F4"/>
    <w:rsid w:val="006F3097"/>
    <w:rsid w:val="006F3A46"/>
    <w:rsid w:val="006F4E4A"/>
    <w:rsid w:val="006F5CBF"/>
    <w:rsid w:val="006F6E75"/>
    <w:rsid w:val="00704AD5"/>
    <w:rsid w:val="00704E80"/>
    <w:rsid w:val="00704EE9"/>
    <w:rsid w:val="0070558D"/>
    <w:rsid w:val="00705B7E"/>
    <w:rsid w:val="00706E36"/>
    <w:rsid w:val="00707DA8"/>
    <w:rsid w:val="00710880"/>
    <w:rsid w:val="00714769"/>
    <w:rsid w:val="00717BF6"/>
    <w:rsid w:val="007226EE"/>
    <w:rsid w:val="00723FDB"/>
    <w:rsid w:val="00734146"/>
    <w:rsid w:val="0074005B"/>
    <w:rsid w:val="00740B98"/>
    <w:rsid w:val="00740E31"/>
    <w:rsid w:val="007432E4"/>
    <w:rsid w:val="00743AA4"/>
    <w:rsid w:val="00746C82"/>
    <w:rsid w:val="00746FF4"/>
    <w:rsid w:val="007507AB"/>
    <w:rsid w:val="00751311"/>
    <w:rsid w:val="007557CB"/>
    <w:rsid w:val="0076134C"/>
    <w:rsid w:val="00764380"/>
    <w:rsid w:val="00764B6B"/>
    <w:rsid w:val="00774F19"/>
    <w:rsid w:val="00780C29"/>
    <w:rsid w:val="007824D9"/>
    <w:rsid w:val="00785232"/>
    <w:rsid w:val="007855F1"/>
    <w:rsid w:val="00786266"/>
    <w:rsid w:val="00786C12"/>
    <w:rsid w:val="00791DF0"/>
    <w:rsid w:val="00792435"/>
    <w:rsid w:val="0079754A"/>
    <w:rsid w:val="007A3CCF"/>
    <w:rsid w:val="007A6F7E"/>
    <w:rsid w:val="007B21F4"/>
    <w:rsid w:val="007B2BB7"/>
    <w:rsid w:val="007B6475"/>
    <w:rsid w:val="007B76E6"/>
    <w:rsid w:val="007C0A97"/>
    <w:rsid w:val="007C0CAD"/>
    <w:rsid w:val="007C1168"/>
    <w:rsid w:val="007C3744"/>
    <w:rsid w:val="007C7F66"/>
    <w:rsid w:val="007D0B35"/>
    <w:rsid w:val="007D5C8A"/>
    <w:rsid w:val="007D7514"/>
    <w:rsid w:val="007D7EC1"/>
    <w:rsid w:val="007E2C5D"/>
    <w:rsid w:val="007F2646"/>
    <w:rsid w:val="007F4ADE"/>
    <w:rsid w:val="0080477E"/>
    <w:rsid w:val="00806AB8"/>
    <w:rsid w:val="00806C59"/>
    <w:rsid w:val="00825D63"/>
    <w:rsid w:val="008278BC"/>
    <w:rsid w:val="00827AA6"/>
    <w:rsid w:val="00832D1B"/>
    <w:rsid w:val="00836559"/>
    <w:rsid w:val="00840016"/>
    <w:rsid w:val="00844602"/>
    <w:rsid w:val="00845981"/>
    <w:rsid w:val="0084625B"/>
    <w:rsid w:val="00846CD0"/>
    <w:rsid w:val="00851474"/>
    <w:rsid w:val="0086094A"/>
    <w:rsid w:val="00861D79"/>
    <w:rsid w:val="00863BEC"/>
    <w:rsid w:val="0086534F"/>
    <w:rsid w:val="00867B7C"/>
    <w:rsid w:val="00882084"/>
    <w:rsid w:val="00883D0D"/>
    <w:rsid w:val="00885CD6"/>
    <w:rsid w:val="00887228"/>
    <w:rsid w:val="008876A9"/>
    <w:rsid w:val="008902D9"/>
    <w:rsid w:val="00890D9E"/>
    <w:rsid w:val="008958A9"/>
    <w:rsid w:val="008961E7"/>
    <w:rsid w:val="008A122F"/>
    <w:rsid w:val="008A3C12"/>
    <w:rsid w:val="008A3F4E"/>
    <w:rsid w:val="008B6C21"/>
    <w:rsid w:val="008B763A"/>
    <w:rsid w:val="008C0D57"/>
    <w:rsid w:val="008C1595"/>
    <w:rsid w:val="008D37E5"/>
    <w:rsid w:val="008D3C3C"/>
    <w:rsid w:val="008E02B2"/>
    <w:rsid w:val="008E4074"/>
    <w:rsid w:val="008E575D"/>
    <w:rsid w:val="008E707B"/>
    <w:rsid w:val="008F47EA"/>
    <w:rsid w:val="008F6241"/>
    <w:rsid w:val="008F783A"/>
    <w:rsid w:val="00901DA8"/>
    <w:rsid w:val="00906702"/>
    <w:rsid w:val="009122FA"/>
    <w:rsid w:val="0091332A"/>
    <w:rsid w:val="00916042"/>
    <w:rsid w:val="0092050E"/>
    <w:rsid w:val="009220A4"/>
    <w:rsid w:val="009228F3"/>
    <w:rsid w:val="009235CA"/>
    <w:rsid w:val="0092632F"/>
    <w:rsid w:val="00931A97"/>
    <w:rsid w:val="00932108"/>
    <w:rsid w:val="00932BC5"/>
    <w:rsid w:val="00934D81"/>
    <w:rsid w:val="00943FAC"/>
    <w:rsid w:val="00945981"/>
    <w:rsid w:val="00950260"/>
    <w:rsid w:val="009505CC"/>
    <w:rsid w:val="00956F0C"/>
    <w:rsid w:val="009600C1"/>
    <w:rsid w:val="00962FC3"/>
    <w:rsid w:val="00963BE0"/>
    <w:rsid w:val="009671D2"/>
    <w:rsid w:val="00973079"/>
    <w:rsid w:val="00973A3D"/>
    <w:rsid w:val="00982ED1"/>
    <w:rsid w:val="00985D13"/>
    <w:rsid w:val="0098717F"/>
    <w:rsid w:val="00990440"/>
    <w:rsid w:val="00993728"/>
    <w:rsid w:val="00996238"/>
    <w:rsid w:val="00996320"/>
    <w:rsid w:val="009968EF"/>
    <w:rsid w:val="009A2A78"/>
    <w:rsid w:val="009A422F"/>
    <w:rsid w:val="009A69B0"/>
    <w:rsid w:val="009B511C"/>
    <w:rsid w:val="009C213C"/>
    <w:rsid w:val="009C3A47"/>
    <w:rsid w:val="009C50B5"/>
    <w:rsid w:val="009C5CD7"/>
    <w:rsid w:val="009D02C9"/>
    <w:rsid w:val="009D0E08"/>
    <w:rsid w:val="009D33B7"/>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4479"/>
    <w:rsid w:val="00A353D1"/>
    <w:rsid w:val="00A375EE"/>
    <w:rsid w:val="00A40785"/>
    <w:rsid w:val="00A45C85"/>
    <w:rsid w:val="00A46829"/>
    <w:rsid w:val="00A5050F"/>
    <w:rsid w:val="00A5142D"/>
    <w:rsid w:val="00A57FB6"/>
    <w:rsid w:val="00A62EC4"/>
    <w:rsid w:val="00A63764"/>
    <w:rsid w:val="00A639C8"/>
    <w:rsid w:val="00A66A19"/>
    <w:rsid w:val="00A66E60"/>
    <w:rsid w:val="00A66FDF"/>
    <w:rsid w:val="00A675D3"/>
    <w:rsid w:val="00A7168E"/>
    <w:rsid w:val="00A74A50"/>
    <w:rsid w:val="00A75CA9"/>
    <w:rsid w:val="00A81A07"/>
    <w:rsid w:val="00A86C94"/>
    <w:rsid w:val="00A87F3F"/>
    <w:rsid w:val="00A90520"/>
    <w:rsid w:val="00A9772E"/>
    <w:rsid w:val="00AA082C"/>
    <w:rsid w:val="00AA6D8B"/>
    <w:rsid w:val="00AB0D62"/>
    <w:rsid w:val="00AB62D4"/>
    <w:rsid w:val="00AC25B8"/>
    <w:rsid w:val="00AC71EF"/>
    <w:rsid w:val="00AD4228"/>
    <w:rsid w:val="00AE09FF"/>
    <w:rsid w:val="00AE2BB9"/>
    <w:rsid w:val="00AE3344"/>
    <w:rsid w:val="00AF117E"/>
    <w:rsid w:val="00AF2E02"/>
    <w:rsid w:val="00AF33C7"/>
    <w:rsid w:val="00AF3965"/>
    <w:rsid w:val="00B02E20"/>
    <w:rsid w:val="00B0533E"/>
    <w:rsid w:val="00B05BD2"/>
    <w:rsid w:val="00B123DE"/>
    <w:rsid w:val="00B1436A"/>
    <w:rsid w:val="00B15F45"/>
    <w:rsid w:val="00B21805"/>
    <w:rsid w:val="00B2506E"/>
    <w:rsid w:val="00B26348"/>
    <w:rsid w:val="00B2750A"/>
    <w:rsid w:val="00B304F9"/>
    <w:rsid w:val="00B33741"/>
    <w:rsid w:val="00B34653"/>
    <w:rsid w:val="00B366AC"/>
    <w:rsid w:val="00B41067"/>
    <w:rsid w:val="00B42FF2"/>
    <w:rsid w:val="00B43CAC"/>
    <w:rsid w:val="00B50102"/>
    <w:rsid w:val="00B507DC"/>
    <w:rsid w:val="00B50834"/>
    <w:rsid w:val="00B51DE2"/>
    <w:rsid w:val="00B543B8"/>
    <w:rsid w:val="00B5554B"/>
    <w:rsid w:val="00B569DD"/>
    <w:rsid w:val="00B6326C"/>
    <w:rsid w:val="00B64FF6"/>
    <w:rsid w:val="00B72C02"/>
    <w:rsid w:val="00B8256F"/>
    <w:rsid w:val="00B850EB"/>
    <w:rsid w:val="00B86446"/>
    <w:rsid w:val="00B86D33"/>
    <w:rsid w:val="00B91D7F"/>
    <w:rsid w:val="00B95BD4"/>
    <w:rsid w:val="00BB0A85"/>
    <w:rsid w:val="00BB415D"/>
    <w:rsid w:val="00BC6E56"/>
    <w:rsid w:val="00BD2F9B"/>
    <w:rsid w:val="00BD4468"/>
    <w:rsid w:val="00BD6485"/>
    <w:rsid w:val="00BE00BD"/>
    <w:rsid w:val="00BE054A"/>
    <w:rsid w:val="00BE0DA5"/>
    <w:rsid w:val="00BE3B8C"/>
    <w:rsid w:val="00BE4FDB"/>
    <w:rsid w:val="00BE5D76"/>
    <w:rsid w:val="00BF21E0"/>
    <w:rsid w:val="00BF22B7"/>
    <w:rsid w:val="00BF2B1E"/>
    <w:rsid w:val="00C02E9B"/>
    <w:rsid w:val="00C0478D"/>
    <w:rsid w:val="00C11A01"/>
    <w:rsid w:val="00C12C5F"/>
    <w:rsid w:val="00C130F1"/>
    <w:rsid w:val="00C15F8D"/>
    <w:rsid w:val="00C21573"/>
    <w:rsid w:val="00C223A1"/>
    <w:rsid w:val="00C26AD2"/>
    <w:rsid w:val="00C30E22"/>
    <w:rsid w:val="00C34B5A"/>
    <w:rsid w:val="00C359AB"/>
    <w:rsid w:val="00C5582B"/>
    <w:rsid w:val="00C56D07"/>
    <w:rsid w:val="00C62B1A"/>
    <w:rsid w:val="00C63B78"/>
    <w:rsid w:val="00C65233"/>
    <w:rsid w:val="00C67286"/>
    <w:rsid w:val="00C714AA"/>
    <w:rsid w:val="00C7179A"/>
    <w:rsid w:val="00C7497F"/>
    <w:rsid w:val="00C74C77"/>
    <w:rsid w:val="00C7698D"/>
    <w:rsid w:val="00C77D46"/>
    <w:rsid w:val="00C81D22"/>
    <w:rsid w:val="00C8362A"/>
    <w:rsid w:val="00C85015"/>
    <w:rsid w:val="00C92F3B"/>
    <w:rsid w:val="00CA1F77"/>
    <w:rsid w:val="00CB17F9"/>
    <w:rsid w:val="00CB4297"/>
    <w:rsid w:val="00CB4480"/>
    <w:rsid w:val="00CB4F9D"/>
    <w:rsid w:val="00CB5BAA"/>
    <w:rsid w:val="00CB62E8"/>
    <w:rsid w:val="00CC2220"/>
    <w:rsid w:val="00CC2EB4"/>
    <w:rsid w:val="00CD3E0C"/>
    <w:rsid w:val="00CD5BF7"/>
    <w:rsid w:val="00CD7850"/>
    <w:rsid w:val="00CE07C6"/>
    <w:rsid w:val="00CF105C"/>
    <w:rsid w:val="00CF1890"/>
    <w:rsid w:val="00CF3069"/>
    <w:rsid w:val="00D02AE3"/>
    <w:rsid w:val="00D06851"/>
    <w:rsid w:val="00D133D8"/>
    <w:rsid w:val="00D14268"/>
    <w:rsid w:val="00D14A38"/>
    <w:rsid w:val="00D166EB"/>
    <w:rsid w:val="00D230AF"/>
    <w:rsid w:val="00D23CD6"/>
    <w:rsid w:val="00D258AE"/>
    <w:rsid w:val="00D26E74"/>
    <w:rsid w:val="00D30DEC"/>
    <w:rsid w:val="00D32709"/>
    <w:rsid w:val="00D33CBA"/>
    <w:rsid w:val="00D35731"/>
    <w:rsid w:val="00D371D4"/>
    <w:rsid w:val="00D4618F"/>
    <w:rsid w:val="00D501E0"/>
    <w:rsid w:val="00D50C2D"/>
    <w:rsid w:val="00D54313"/>
    <w:rsid w:val="00D54B80"/>
    <w:rsid w:val="00D55E43"/>
    <w:rsid w:val="00D66590"/>
    <w:rsid w:val="00D71C60"/>
    <w:rsid w:val="00D821CA"/>
    <w:rsid w:val="00D92F5E"/>
    <w:rsid w:val="00D97539"/>
    <w:rsid w:val="00DA0299"/>
    <w:rsid w:val="00DA1EB0"/>
    <w:rsid w:val="00DA2272"/>
    <w:rsid w:val="00DA2BD0"/>
    <w:rsid w:val="00DA2D4A"/>
    <w:rsid w:val="00DA308D"/>
    <w:rsid w:val="00DA3F9B"/>
    <w:rsid w:val="00DA4B73"/>
    <w:rsid w:val="00DA6EC3"/>
    <w:rsid w:val="00DC035F"/>
    <w:rsid w:val="00DC4DDD"/>
    <w:rsid w:val="00DD02F7"/>
    <w:rsid w:val="00DD3E38"/>
    <w:rsid w:val="00DD66C3"/>
    <w:rsid w:val="00DD78E0"/>
    <w:rsid w:val="00DE0312"/>
    <w:rsid w:val="00DE2A49"/>
    <w:rsid w:val="00DF0308"/>
    <w:rsid w:val="00DF0688"/>
    <w:rsid w:val="00DF30DD"/>
    <w:rsid w:val="00DF4CCC"/>
    <w:rsid w:val="00DF4CDE"/>
    <w:rsid w:val="00DF6325"/>
    <w:rsid w:val="00E046B7"/>
    <w:rsid w:val="00E06457"/>
    <w:rsid w:val="00E068F5"/>
    <w:rsid w:val="00E11AE4"/>
    <w:rsid w:val="00E17B59"/>
    <w:rsid w:val="00E31404"/>
    <w:rsid w:val="00E32C60"/>
    <w:rsid w:val="00E351E4"/>
    <w:rsid w:val="00E40D8D"/>
    <w:rsid w:val="00E469EC"/>
    <w:rsid w:val="00E4758E"/>
    <w:rsid w:val="00E50A49"/>
    <w:rsid w:val="00E5206A"/>
    <w:rsid w:val="00E5276E"/>
    <w:rsid w:val="00E54C35"/>
    <w:rsid w:val="00E56E97"/>
    <w:rsid w:val="00E6182D"/>
    <w:rsid w:val="00E6260D"/>
    <w:rsid w:val="00E632B8"/>
    <w:rsid w:val="00E63865"/>
    <w:rsid w:val="00E6395F"/>
    <w:rsid w:val="00E668EC"/>
    <w:rsid w:val="00E83CA0"/>
    <w:rsid w:val="00E84571"/>
    <w:rsid w:val="00E875B7"/>
    <w:rsid w:val="00E96731"/>
    <w:rsid w:val="00E96C5A"/>
    <w:rsid w:val="00EA02DC"/>
    <w:rsid w:val="00EA2D46"/>
    <w:rsid w:val="00EA364E"/>
    <w:rsid w:val="00EB5D95"/>
    <w:rsid w:val="00EB7AD1"/>
    <w:rsid w:val="00EB7E1A"/>
    <w:rsid w:val="00EC03E1"/>
    <w:rsid w:val="00EC2E5B"/>
    <w:rsid w:val="00EC4523"/>
    <w:rsid w:val="00EC59C0"/>
    <w:rsid w:val="00ED03F3"/>
    <w:rsid w:val="00ED5D63"/>
    <w:rsid w:val="00ED752B"/>
    <w:rsid w:val="00EE1F28"/>
    <w:rsid w:val="00EE23CA"/>
    <w:rsid w:val="00EE2960"/>
    <w:rsid w:val="00EE550B"/>
    <w:rsid w:val="00EF0DCE"/>
    <w:rsid w:val="00EF507F"/>
    <w:rsid w:val="00EF7C1C"/>
    <w:rsid w:val="00F047E5"/>
    <w:rsid w:val="00F062B9"/>
    <w:rsid w:val="00F21126"/>
    <w:rsid w:val="00F24511"/>
    <w:rsid w:val="00F300C1"/>
    <w:rsid w:val="00F31ACB"/>
    <w:rsid w:val="00F36169"/>
    <w:rsid w:val="00F36BC7"/>
    <w:rsid w:val="00F44754"/>
    <w:rsid w:val="00F54D68"/>
    <w:rsid w:val="00F5673A"/>
    <w:rsid w:val="00F56F1C"/>
    <w:rsid w:val="00F6091A"/>
    <w:rsid w:val="00F627D8"/>
    <w:rsid w:val="00F81A41"/>
    <w:rsid w:val="00F85CE0"/>
    <w:rsid w:val="00F85EF8"/>
    <w:rsid w:val="00F87F2D"/>
    <w:rsid w:val="00F92008"/>
    <w:rsid w:val="00F92A50"/>
    <w:rsid w:val="00F92E80"/>
    <w:rsid w:val="00FA34F3"/>
    <w:rsid w:val="00FA4BE9"/>
    <w:rsid w:val="00FA5BE2"/>
    <w:rsid w:val="00FB0876"/>
    <w:rsid w:val="00FB67BF"/>
    <w:rsid w:val="00FC0486"/>
    <w:rsid w:val="00FC228B"/>
    <w:rsid w:val="00FC2EC9"/>
    <w:rsid w:val="00FC2F2C"/>
    <w:rsid w:val="00FC44DF"/>
    <w:rsid w:val="00FE3229"/>
    <w:rsid w:val="00FE389B"/>
    <w:rsid w:val="00FE7F66"/>
    <w:rsid w:val="00FF01AA"/>
    <w:rsid w:val="00FF0AFD"/>
    <w:rsid w:val="00FF2678"/>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8FF241E9-A6F1-4D0C-9D0E-385A21A8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6F5CBF"/>
    <w:rPr>
      <w:color w:val="605E5C"/>
      <w:shd w:val="clear" w:color="auto" w:fill="E1DFDD"/>
    </w:rPr>
  </w:style>
  <w:style w:type="character" w:styleId="FollowedHyperlink">
    <w:name w:val="FollowedHyperlink"/>
    <w:basedOn w:val="DefaultParagraphFont"/>
    <w:uiPriority w:val="99"/>
    <w:semiHidden/>
    <w:unhideWhenUsed/>
    <w:rsid w:val="006F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19752833">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2er.org/2021/09/coli-bbq-index-supply-chain-disruptions-and-the-meat-industry/"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7" ma:contentTypeDescription="Create a new document." ma:contentTypeScope="" ma:versionID="ef4920efdfdfe611c5df7b42b50bb286">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f9ac61c542d3509ad91aa6a03b55d480"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2.xml><?xml version="1.0" encoding="utf-8"?>
<ds:datastoreItem xmlns:ds="http://schemas.openxmlformats.org/officeDocument/2006/customXml" ds:itemID="{CAECC540-B4B8-4CFB-80C4-0EE7E30E0D5B}">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www.w3.org/XML/1998/namespace"/>
    <ds:schemaRef ds:uri="03dfb928-5554-4a87-8e9a-edea6c8e3105"/>
    <ds:schemaRef ds:uri="http://schemas.microsoft.com/office/infopath/2007/PartnerControls"/>
    <ds:schemaRef ds:uri="d876ab5d-c363-4cb9-b177-8b68990486e8"/>
  </ds:schemaRefs>
</ds:datastoreItem>
</file>

<file path=customXml/itemProps3.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4.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5.xml><?xml version="1.0" encoding="utf-8"?>
<ds:datastoreItem xmlns:ds="http://schemas.openxmlformats.org/officeDocument/2006/customXml" ds:itemID="{636665A0-8C8D-4438-8C1B-0A67A0F0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2</Pages>
  <Words>806</Words>
  <Characters>4596</Characters>
  <Application>Microsoft Office Word</Application>
  <DocSecurity>0</DocSecurity>
  <Lines>38</Lines>
  <Paragraphs>10</Paragraphs>
  <ScaleCrop>false</ScaleCrop>
  <Company>Accra</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Tyler Baines</cp:lastModifiedBy>
  <cp:revision>315</cp:revision>
  <cp:lastPrinted>2021-11-01T04:48:00Z</cp:lastPrinted>
  <dcterms:created xsi:type="dcterms:W3CDTF">2021-01-13T00:48:00Z</dcterms:created>
  <dcterms:modified xsi:type="dcterms:W3CDTF">2023-01-27T18:50:00Z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