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1B2BD" w14:textId="45C52070"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00E898D9" w14:textId="468A4FCB" w:rsidR="00A87F3F" w:rsidRDefault="000C7CF6" w:rsidP="00A87F3F">
      <w:pPr>
        <w:rPr>
          <w:rFonts w:ascii="Arial" w:hAnsi="Arial" w:cs="Arial"/>
          <w:b/>
          <w:sz w:val="32"/>
          <w:szCs w:val="32"/>
        </w:rPr>
      </w:pPr>
      <w:r w:rsidRPr="005F14BE">
        <w:rPr>
          <w:rFonts w:ascii="Arial" w:hAnsi="Arial" w:cs="Arial"/>
          <w:b/>
          <w:sz w:val="32"/>
          <w:szCs w:val="32"/>
        </w:rPr>
        <w:t>COST OF LIVING INDEX</w:t>
      </w:r>
    </w:p>
    <w:p w14:paraId="21FC83F1" w14:textId="67674C57" w:rsidR="00A87F3F" w:rsidRPr="00A87F3F" w:rsidRDefault="00A87F3F" w:rsidP="00A87F3F">
      <w:pPr>
        <w:rPr>
          <w:rFonts w:ascii="Arial" w:hAnsi="Arial" w:cs="Arial"/>
          <w:b/>
          <w:sz w:val="32"/>
          <w:szCs w:val="32"/>
        </w:rPr>
      </w:pPr>
      <w:r w:rsidRPr="00A87F3F">
        <w:rPr>
          <w:rFonts w:ascii="Arial" w:hAnsi="Arial" w:cs="Arial"/>
          <w:spacing w:val="-6"/>
          <w:kern w:val="20"/>
          <w:sz w:val="21"/>
          <w:szCs w:val="21"/>
        </w:rPr>
        <w:tab/>
      </w:r>
      <w:r w:rsidRPr="00A87F3F">
        <w:rPr>
          <w:rFonts w:ascii="Arial" w:hAnsi="Arial" w:cs="Arial"/>
          <w:spacing w:val="-6"/>
          <w:kern w:val="20"/>
          <w:sz w:val="21"/>
          <w:szCs w:val="21"/>
        </w:rPr>
        <w:tab/>
        <w:t xml:space="preserve">           </w:t>
      </w:r>
    </w:p>
    <w:p w14:paraId="18A25354" w14:textId="1B77785F"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C91DDE">
        <w:rPr>
          <w:rFonts w:ascii="Arial" w:hAnsi="Arial" w:cs="Arial"/>
          <w:spacing w:val="-6"/>
          <w:kern w:val="20"/>
          <w:sz w:val="21"/>
          <w:szCs w:val="21"/>
        </w:rPr>
        <w:t>7</w:t>
      </w:r>
      <w:r w:rsidR="00900127">
        <w:rPr>
          <w:rFonts w:ascii="Arial" w:hAnsi="Arial" w:cs="Arial"/>
          <w:spacing w:val="-6"/>
          <w:kern w:val="20"/>
          <w:sz w:val="21"/>
          <w:szCs w:val="21"/>
        </w:rPr>
        <w:t>4</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w:t>
      </w:r>
      <w:r w:rsidR="00FF26BC">
        <w:rPr>
          <w:rFonts w:ascii="Arial" w:hAnsi="Arial" w:cs="Arial"/>
          <w:spacing w:val="-6"/>
          <w:kern w:val="20"/>
          <w:sz w:val="21"/>
          <w:szCs w:val="21"/>
        </w:rPr>
        <w:t xml:space="preserve">the </w:t>
      </w:r>
      <w:r w:rsidR="00D84E32">
        <w:rPr>
          <w:rFonts w:ascii="Arial" w:hAnsi="Arial" w:cs="Arial"/>
          <w:spacing w:val="-6"/>
          <w:kern w:val="20"/>
          <w:sz w:val="21"/>
          <w:szCs w:val="21"/>
        </w:rPr>
        <w:t>second</w:t>
      </w:r>
      <w:r w:rsidR="00C60289">
        <w:rPr>
          <w:rFonts w:ascii="Arial" w:hAnsi="Arial" w:cs="Arial"/>
          <w:spacing w:val="-6"/>
          <w:kern w:val="20"/>
          <w:sz w:val="21"/>
          <w:szCs w:val="21"/>
        </w:rPr>
        <w:t xml:space="preserve"> quarter of the</w:t>
      </w:r>
      <w:r w:rsidR="00863BEC">
        <w:rPr>
          <w:rFonts w:ascii="Arial" w:hAnsi="Arial" w:cs="Arial"/>
          <w:spacing w:val="-6"/>
          <w:kern w:val="20"/>
          <w:sz w:val="21"/>
          <w:szCs w:val="21"/>
        </w:rPr>
        <w:t xml:space="preserve"> </w:t>
      </w:r>
      <w:r w:rsidRPr="005F14BE">
        <w:rPr>
          <w:rFonts w:ascii="Arial" w:hAnsi="Arial" w:cs="Arial"/>
          <w:spacing w:val="-6"/>
          <w:kern w:val="20"/>
          <w:sz w:val="21"/>
          <w:szCs w:val="21"/>
        </w:rPr>
        <w:t>20</w:t>
      </w:r>
      <w:r w:rsidR="00D71C60" w:rsidRPr="005F14BE">
        <w:rPr>
          <w:rFonts w:ascii="Arial" w:hAnsi="Arial" w:cs="Arial"/>
          <w:spacing w:val="-6"/>
          <w:kern w:val="20"/>
          <w:sz w:val="21"/>
          <w:szCs w:val="21"/>
        </w:rPr>
        <w:t>2</w:t>
      </w:r>
      <w:r w:rsidR="00443428">
        <w:rPr>
          <w:rFonts w:ascii="Arial" w:hAnsi="Arial" w:cs="Arial"/>
          <w:spacing w:val="-6"/>
          <w:kern w:val="20"/>
          <w:sz w:val="21"/>
          <w:szCs w:val="21"/>
        </w:rPr>
        <w:t>3</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13348A">
        <w:rPr>
          <w:rFonts w:ascii="Arial" w:hAnsi="Arial" w:cs="Arial"/>
          <w:b/>
          <w:bCs/>
          <w:spacing w:val="-6"/>
          <w:kern w:val="20"/>
          <w:sz w:val="21"/>
          <w:szCs w:val="21"/>
        </w:rPr>
        <w:t>Decatur</w:t>
      </w:r>
      <w:r w:rsidR="00C56D07" w:rsidRPr="005F14BE">
        <w:rPr>
          <w:rFonts w:ascii="Arial" w:hAnsi="Arial" w:cs="Arial"/>
          <w:b/>
          <w:bCs/>
          <w:spacing w:val="-6"/>
          <w:kern w:val="20"/>
          <w:sz w:val="21"/>
          <w:szCs w:val="21"/>
        </w:rPr>
        <w:t xml:space="preserve">, </w:t>
      </w:r>
      <w:r w:rsidR="0013348A">
        <w:rPr>
          <w:rFonts w:ascii="Arial" w:hAnsi="Arial" w:cs="Arial"/>
          <w:b/>
          <w:bCs/>
          <w:spacing w:val="-6"/>
          <w:kern w:val="20"/>
          <w:sz w:val="21"/>
          <w:szCs w:val="21"/>
        </w:rPr>
        <w:t>IL</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proofErr w:type="gramStart"/>
      <w:r w:rsidRPr="005F14BE">
        <w:rPr>
          <w:rFonts w:ascii="Arial" w:hAnsi="Arial" w:cs="Arial"/>
          <w:i/>
          <w:iCs/>
          <w:spacing w:val="-6"/>
          <w:kern w:val="20"/>
          <w:sz w:val="21"/>
          <w:szCs w:val="21"/>
        </w:rPr>
        <w:t>Cost of Living</w:t>
      </w:r>
      <w:proofErr w:type="gramEnd"/>
      <w:r w:rsidRPr="005F14BE">
        <w:rPr>
          <w:rFonts w:ascii="Arial" w:hAnsi="Arial" w:cs="Arial"/>
          <w:i/>
          <w:iCs/>
          <w:spacing w:val="-6"/>
          <w:kern w:val="20"/>
          <w:sz w:val="21"/>
          <w:szCs w:val="21"/>
        </w:rPr>
        <w:t xml:space="preserve">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in the Cost of Living Index (COLI)</w:t>
            </w:r>
          </w:p>
          <w:p w14:paraId="3E6505A6" w14:textId="2B26F4C8" w:rsidR="00404CF5" w:rsidRPr="00DF4CDE" w:rsidRDefault="002E5C75" w:rsidP="00DF4CDE">
            <w:pPr>
              <w:jc w:val="center"/>
              <w:rPr>
                <w:rFonts w:ascii="Arial" w:hAnsi="Arial" w:cs="Arial"/>
                <w:b/>
                <w:bCs/>
                <w:sz w:val="21"/>
                <w:szCs w:val="21"/>
              </w:rPr>
            </w:pPr>
            <w:r>
              <w:rPr>
                <w:rFonts w:ascii="Arial" w:hAnsi="Arial" w:cs="Arial"/>
                <w:b/>
                <w:bCs/>
                <w:sz w:val="21"/>
                <w:szCs w:val="21"/>
              </w:rPr>
              <w:t xml:space="preserve">Review of Quarter </w:t>
            </w:r>
            <w:r w:rsidR="000461CE">
              <w:rPr>
                <w:rFonts w:ascii="Arial" w:hAnsi="Arial" w:cs="Arial"/>
                <w:b/>
                <w:bCs/>
                <w:sz w:val="21"/>
                <w:szCs w:val="21"/>
              </w:rPr>
              <w:t>Two</w:t>
            </w:r>
            <w:r>
              <w:rPr>
                <w:rFonts w:ascii="Arial" w:hAnsi="Arial" w:cs="Arial"/>
                <w:b/>
                <w:bCs/>
                <w:sz w:val="21"/>
                <w:szCs w:val="21"/>
              </w:rPr>
              <w:t xml:space="preserve"> in 2023</w:t>
            </w:r>
          </w:p>
          <w:p w14:paraId="6FDE2646" w14:textId="4032533E" w:rsidR="000C7CF6" w:rsidRPr="00B5554B" w:rsidRDefault="000C7CF6" w:rsidP="00B5554B">
            <w:pPr>
              <w:jc w:val="center"/>
              <w:rPr>
                <w:rFonts w:ascii="Arial" w:hAnsi="Arial" w:cs="Arial"/>
                <w:b/>
                <w:bCs/>
                <w:sz w:val="20"/>
                <w:szCs w:val="20"/>
              </w:rPr>
            </w:pPr>
            <w:r w:rsidRPr="00DF4CDE">
              <w:rPr>
                <w:rFonts w:ascii="Arial" w:hAnsi="Arial" w:cs="Arial"/>
                <w:b/>
                <w:bCs/>
                <w:sz w:val="21"/>
                <w:szCs w:val="21"/>
              </w:rPr>
              <w:t xml:space="preserve">National Average for </w:t>
            </w:r>
            <w:r w:rsidR="00DF6325" w:rsidRPr="00DF4CDE">
              <w:rPr>
                <w:rFonts w:ascii="Arial" w:hAnsi="Arial" w:cs="Arial"/>
                <w:b/>
                <w:bCs/>
                <w:sz w:val="21"/>
                <w:szCs w:val="21"/>
              </w:rPr>
              <w:t>2</w:t>
            </w:r>
            <w:r w:rsidR="009D36C7">
              <w:rPr>
                <w:rFonts w:ascii="Arial" w:hAnsi="Arial" w:cs="Arial"/>
                <w:b/>
                <w:bCs/>
                <w:sz w:val="21"/>
                <w:szCs w:val="21"/>
              </w:rPr>
              <w:t>7</w:t>
            </w:r>
            <w:r w:rsidR="000461CE">
              <w:rPr>
                <w:rFonts w:ascii="Arial" w:hAnsi="Arial" w:cs="Arial"/>
                <w:b/>
                <w:bCs/>
                <w:sz w:val="21"/>
                <w:szCs w:val="21"/>
              </w:rPr>
              <w:t>4</w:t>
            </w:r>
            <w:r w:rsidR="007C1168" w:rsidRPr="00DF4CDE">
              <w:rPr>
                <w:rFonts w:ascii="Arial" w:hAnsi="Arial" w:cs="Arial"/>
                <w:b/>
                <w:bCs/>
                <w:sz w:val="21"/>
                <w:szCs w:val="21"/>
              </w:rPr>
              <w:t xml:space="preserve"> </w:t>
            </w:r>
            <w:r w:rsidRPr="00DF4CDE">
              <w:rPr>
                <w:rFonts w:ascii="Arial" w:hAnsi="Arial" w:cs="Arial"/>
                <w:b/>
                <w:bCs/>
                <w:sz w:val="21"/>
                <w:szCs w:val="21"/>
              </w:rPr>
              <w:t>Urban Areas = 100</w:t>
            </w: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6E189E" w:rsidRDefault="000C7CF6" w:rsidP="000C7CF6">
            <w:pPr>
              <w:autoSpaceDE w:val="0"/>
              <w:autoSpaceDN w:val="0"/>
              <w:adjustRightInd w:val="0"/>
              <w:rPr>
                <w:rFonts w:ascii="Arial" w:hAnsi="Arial" w:cs="Arial"/>
                <w:b/>
                <w:sz w:val="20"/>
                <w:szCs w:val="20"/>
              </w:rPr>
            </w:pPr>
            <w:r w:rsidRPr="006E189E">
              <w:rPr>
                <w:rFonts w:ascii="Arial" w:hAnsi="Arial" w:cs="Arial"/>
                <w:b/>
                <w:sz w:val="20"/>
                <w:szCs w:val="20"/>
              </w:rPr>
              <w:t>Urban Areas</w:t>
            </w:r>
          </w:p>
        </w:tc>
        <w:tc>
          <w:tcPr>
            <w:tcW w:w="810" w:type="dxa"/>
            <w:vAlign w:val="center"/>
          </w:tcPr>
          <w:p w14:paraId="4D7F397D" w14:textId="77777777" w:rsidR="000C7CF6" w:rsidRPr="006E189E" w:rsidRDefault="000C7CF6" w:rsidP="006E189E">
            <w:pPr>
              <w:autoSpaceDE w:val="0"/>
              <w:autoSpaceDN w:val="0"/>
              <w:adjustRightInd w:val="0"/>
              <w:jc w:val="center"/>
              <w:rPr>
                <w:rFonts w:ascii="Arial" w:hAnsi="Arial" w:cs="Arial"/>
                <w:b/>
                <w:sz w:val="20"/>
                <w:szCs w:val="20"/>
              </w:rPr>
            </w:pPr>
            <w:r w:rsidRPr="006E189E">
              <w:rPr>
                <w:rFonts w:ascii="Arial" w:hAnsi="Arial" w:cs="Arial"/>
                <w:b/>
                <w:sz w:val="20"/>
                <w:szCs w:val="20"/>
              </w:rPr>
              <w:t>Index</w:t>
            </w:r>
          </w:p>
        </w:tc>
      </w:tr>
      <w:tr w:rsidR="000461CE" w:rsidRPr="009300F7" w14:paraId="2C0D922D" w14:textId="77777777">
        <w:trPr>
          <w:trHeight w:val="290"/>
        </w:trPr>
        <w:tc>
          <w:tcPr>
            <w:tcW w:w="1080" w:type="dxa"/>
            <w:vAlign w:val="center"/>
          </w:tcPr>
          <w:p w14:paraId="709562B7"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tcPr>
          <w:p w14:paraId="2DF8FD3E" w14:textId="0516594C"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New York (Manhattan) NY</w:t>
            </w:r>
          </w:p>
        </w:tc>
        <w:tc>
          <w:tcPr>
            <w:tcW w:w="828" w:type="dxa"/>
            <w:tcBorders>
              <w:top w:val="nil"/>
              <w:left w:val="nil"/>
              <w:bottom w:val="nil"/>
              <w:right w:val="nil"/>
            </w:tcBorders>
            <w:shd w:val="clear" w:color="auto" w:fill="auto"/>
          </w:tcPr>
          <w:p w14:paraId="4418099E" w14:textId="42D726AA" w:rsidR="000461CE" w:rsidRPr="001448BA" w:rsidRDefault="000461CE" w:rsidP="000461CE">
            <w:pPr>
              <w:rPr>
                <w:rFonts w:ascii="Arial" w:hAnsi="Arial" w:cs="Arial"/>
                <w:color w:val="000000"/>
                <w:sz w:val="22"/>
                <w:szCs w:val="22"/>
              </w:rPr>
            </w:pPr>
            <w:r w:rsidRPr="000461CE">
              <w:rPr>
                <w:rFonts w:ascii="Arial" w:hAnsi="Arial" w:cs="Arial"/>
                <w:color w:val="000000"/>
                <w:sz w:val="22"/>
                <w:szCs w:val="22"/>
              </w:rPr>
              <w:t>225.8</w:t>
            </w:r>
          </w:p>
        </w:tc>
        <w:tc>
          <w:tcPr>
            <w:tcW w:w="1080" w:type="dxa"/>
            <w:tcBorders>
              <w:left w:val="single" w:sz="4" w:space="0" w:color="auto"/>
            </w:tcBorders>
            <w:vAlign w:val="center"/>
          </w:tcPr>
          <w:p w14:paraId="6935C0EC"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tcPr>
          <w:p w14:paraId="4E37055C" w14:textId="6DD42364"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Decatur IL</w:t>
            </w:r>
          </w:p>
        </w:tc>
        <w:tc>
          <w:tcPr>
            <w:tcW w:w="810" w:type="dxa"/>
            <w:tcBorders>
              <w:top w:val="nil"/>
              <w:left w:val="nil"/>
              <w:bottom w:val="nil"/>
              <w:right w:val="nil"/>
            </w:tcBorders>
            <w:shd w:val="clear" w:color="auto" w:fill="auto"/>
          </w:tcPr>
          <w:p w14:paraId="2FD57C48" w14:textId="57960CCC"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78.0</w:t>
            </w:r>
          </w:p>
        </w:tc>
      </w:tr>
      <w:tr w:rsidR="000461CE" w:rsidRPr="009300F7" w14:paraId="548076EE" w14:textId="77777777">
        <w:trPr>
          <w:trHeight w:val="290"/>
        </w:trPr>
        <w:tc>
          <w:tcPr>
            <w:tcW w:w="1080" w:type="dxa"/>
            <w:vAlign w:val="center"/>
          </w:tcPr>
          <w:p w14:paraId="1FAD8EC8"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tcPr>
          <w:p w14:paraId="604B5E9A" w14:textId="6C86ADA2"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Honolulu HI</w:t>
            </w:r>
          </w:p>
        </w:tc>
        <w:tc>
          <w:tcPr>
            <w:tcW w:w="828" w:type="dxa"/>
            <w:tcBorders>
              <w:top w:val="nil"/>
              <w:left w:val="nil"/>
              <w:bottom w:val="nil"/>
              <w:right w:val="nil"/>
            </w:tcBorders>
            <w:shd w:val="clear" w:color="auto" w:fill="auto"/>
          </w:tcPr>
          <w:p w14:paraId="467932E1" w14:textId="537106DC"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181.7</w:t>
            </w:r>
          </w:p>
        </w:tc>
        <w:tc>
          <w:tcPr>
            <w:tcW w:w="1080" w:type="dxa"/>
            <w:tcBorders>
              <w:left w:val="single" w:sz="4" w:space="0" w:color="auto"/>
            </w:tcBorders>
            <w:vAlign w:val="center"/>
          </w:tcPr>
          <w:p w14:paraId="32A1C206"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tcPr>
          <w:p w14:paraId="029D2352" w14:textId="0F7F5829"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Harlingen TX</w:t>
            </w:r>
          </w:p>
        </w:tc>
        <w:tc>
          <w:tcPr>
            <w:tcW w:w="810" w:type="dxa"/>
            <w:tcBorders>
              <w:top w:val="nil"/>
              <w:left w:val="nil"/>
              <w:bottom w:val="nil"/>
              <w:right w:val="nil"/>
            </w:tcBorders>
            <w:shd w:val="clear" w:color="auto" w:fill="auto"/>
          </w:tcPr>
          <w:p w14:paraId="6160AAAC" w14:textId="6C8A1B2E"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79.6</w:t>
            </w:r>
          </w:p>
        </w:tc>
      </w:tr>
      <w:tr w:rsidR="000461CE" w:rsidRPr="009300F7" w14:paraId="1F5AE90B" w14:textId="77777777">
        <w:trPr>
          <w:trHeight w:val="290"/>
        </w:trPr>
        <w:tc>
          <w:tcPr>
            <w:tcW w:w="1080" w:type="dxa"/>
            <w:vAlign w:val="center"/>
          </w:tcPr>
          <w:p w14:paraId="5F5F6F43"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tcPr>
          <w:p w14:paraId="6B3C3F45" w14:textId="3697AB0A"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San Jose CA</w:t>
            </w:r>
          </w:p>
        </w:tc>
        <w:tc>
          <w:tcPr>
            <w:tcW w:w="828" w:type="dxa"/>
            <w:tcBorders>
              <w:top w:val="nil"/>
              <w:left w:val="nil"/>
              <w:bottom w:val="nil"/>
              <w:right w:val="nil"/>
            </w:tcBorders>
            <w:shd w:val="clear" w:color="auto" w:fill="auto"/>
          </w:tcPr>
          <w:p w14:paraId="0154236B" w14:textId="35D5BAF6"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174.9</w:t>
            </w:r>
          </w:p>
        </w:tc>
        <w:tc>
          <w:tcPr>
            <w:tcW w:w="1080" w:type="dxa"/>
            <w:tcBorders>
              <w:left w:val="single" w:sz="4" w:space="0" w:color="auto"/>
            </w:tcBorders>
            <w:vAlign w:val="center"/>
          </w:tcPr>
          <w:p w14:paraId="13DF8256"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tcPr>
          <w:p w14:paraId="0097D525" w14:textId="148197FB"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Conway AR</w:t>
            </w:r>
          </w:p>
        </w:tc>
        <w:tc>
          <w:tcPr>
            <w:tcW w:w="810" w:type="dxa"/>
            <w:tcBorders>
              <w:top w:val="nil"/>
              <w:left w:val="nil"/>
              <w:bottom w:val="nil"/>
              <w:right w:val="nil"/>
            </w:tcBorders>
            <w:shd w:val="clear" w:color="auto" w:fill="auto"/>
          </w:tcPr>
          <w:p w14:paraId="5BD89863" w14:textId="34197DCD"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81.6</w:t>
            </w:r>
          </w:p>
        </w:tc>
      </w:tr>
      <w:tr w:rsidR="000461CE" w:rsidRPr="009300F7" w14:paraId="4902779D" w14:textId="77777777">
        <w:trPr>
          <w:trHeight w:val="290"/>
        </w:trPr>
        <w:tc>
          <w:tcPr>
            <w:tcW w:w="1080" w:type="dxa"/>
            <w:vAlign w:val="center"/>
          </w:tcPr>
          <w:p w14:paraId="7DAB14DF"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tcPr>
          <w:p w14:paraId="274CB2F6" w14:textId="78C34F73"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San Francisco CA</w:t>
            </w:r>
          </w:p>
        </w:tc>
        <w:tc>
          <w:tcPr>
            <w:tcW w:w="828" w:type="dxa"/>
            <w:tcBorders>
              <w:top w:val="nil"/>
              <w:left w:val="nil"/>
              <w:bottom w:val="nil"/>
              <w:right w:val="nil"/>
            </w:tcBorders>
            <w:shd w:val="clear" w:color="auto" w:fill="auto"/>
          </w:tcPr>
          <w:p w14:paraId="447A5C43" w14:textId="335AFD52"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169.6</w:t>
            </w:r>
          </w:p>
        </w:tc>
        <w:tc>
          <w:tcPr>
            <w:tcW w:w="1080" w:type="dxa"/>
            <w:tcBorders>
              <w:left w:val="single" w:sz="4" w:space="0" w:color="auto"/>
            </w:tcBorders>
            <w:vAlign w:val="center"/>
          </w:tcPr>
          <w:p w14:paraId="25324877"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tcPr>
          <w:p w14:paraId="1512B3B5" w14:textId="62908F30"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McAllen TX</w:t>
            </w:r>
          </w:p>
        </w:tc>
        <w:tc>
          <w:tcPr>
            <w:tcW w:w="810" w:type="dxa"/>
            <w:tcBorders>
              <w:top w:val="nil"/>
              <w:left w:val="nil"/>
              <w:bottom w:val="nil"/>
              <w:right w:val="nil"/>
            </w:tcBorders>
            <w:shd w:val="clear" w:color="auto" w:fill="auto"/>
          </w:tcPr>
          <w:p w14:paraId="0984DC42" w14:textId="69C04D74"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81.8</w:t>
            </w:r>
          </w:p>
        </w:tc>
      </w:tr>
      <w:tr w:rsidR="000461CE" w:rsidRPr="009300F7" w14:paraId="7B36B338" w14:textId="77777777">
        <w:trPr>
          <w:trHeight w:val="290"/>
        </w:trPr>
        <w:tc>
          <w:tcPr>
            <w:tcW w:w="1080" w:type="dxa"/>
            <w:vAlign w:val="center"/>
          </w:tcPr>
          <w:p w14:paraId="7EB39F3E"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tcPr>
          <w:p w14:paraId="4BF10C3A" w14:textId="642635BE"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New York (Brooklyn) NY</w:t>
            </w:r>
          </w:p>
        </w:tc>
        <w:tc>
          <w:tcPr>
            <w:tcW w:w="828" w:type="dxa"/>
            <w:tcBorders>
              <w:top w:val="nil"/>
              <w:left w:val="nil"/>
              <w:bottom w:val="nil"/>
              <w:right w:val="nil"/>
            </w:tcBorders>
            <w:shd w:val="clear" w:color="auto" w:fill="auto"/>
          </w:tcPr>
          <w:p w14:paraId="796EECE7" w14:textId="71BAC242"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163.0</w:t>
            </w:r>
          </w:p>
        </w:tc>
        <w:tc>
          <w:tcPr>
            <w:tcW w:w="1080" w:type="dxa"/>
            <w:tcBorders>
              <w:left w:val="single" w:sz="4" w:space="0" w:color="auto"/>
            </w:tcBorders>
            <w:vAlign w:val="center"/>
          </w:tcPr>
          <w:p w14:paraId="2F833FF9"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tcPr>
          <w:p w14:paraId="5939F638" w14:textId="3A622C77"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Tupelo MS</w:t>
            </w:r>
          </w:p>
        </w:tc>
        <w:tc>
          <w:tcPr>
            <w:tcW w:w="810" w:type="dxa"/>
            <w:tcBorders>
              <w:top w:val="nil"/>
              <w:left w:val="nil"/>
              <w:bottom w:val="nil"/>
              <w:right w:val="nil"/>
            </w:tcBorders>
            <w:shd w:val="clear" w:color="auto" w:fill="auto"/>
          </w:tcPr>
          <w:p w14:paraId="1FA7961E" w14:textId="69600957"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82.2</w:t>
            </w:r>
          </w:p>
        </w:tc>
      </w:tr>
      <w:tr w:rsidR="000461CE" w:rsidRPr="009300F7" w14:paraId="10D1A79A" w14:textId="77777777">
        <w:trPr>
          <w:trHeight w:val="290"/>
        </w:trPr>
        <w:tc>
          <w:tcPr>
            <w:tcW w:w="1080" w:type="dxa"/>
            <w:vAlign w:val="center"/>
          </w:tcPr>
          <w:p w14:paraId="7C865FA1"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tcPr>
          <w:p w14:paraId="4A0FA018" w14:textId="7E468DE7"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Los Angeles-Long Beach CA</w:t>
            </w:r>
          </w:p>
        </w:tc>
        <w:tc>
          <w:tcPr>
            <w:tcW w:w="828" w:type="dxa"/>
            <w:tcBorders>
              <w:top w:val="nil"/>
              <w:left w:val="nil"/>
              <w:bottom w:val="nil"/>
              <w:right w:val="nil"/>
            </w:tcBorders>
            <w:shd w:val="clear" w:color="auto" w:fill="auto"/>
          </w:tcPr>
          <w:p w14:paraId="547D9541" w14:textId="43B41579"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148.8</w:t>
            </w:r>
          </w:p>
        </w:tc>
        <w:tc>
          <w:tcPr>
            <w:tcW w:w="1080" w:type="dxa"/>
            <w:tcBorders>
              <w:left w:val="single" w:sz="4" w:space="0" w:color="auto"/>
            </w:tcBorders>
            <w:vAlign w:val="center"/>
          </w:tcPr>
          <w:p w14:paraId="70D3C4F6"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tcPr>
          <w:p w14:paraId="07381638" w14:textId="26080282"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Ponca City OK</w:t>
            </w:r>
          </w:p>
        </w:tc>
        <w:tc>
          <w:tcPr>
            <w:tcW w:w="810" w:type="dxa"/>
            <w:tcBorders>
              <w:top w:val="nil"/>
              <w:left w:val="nil"/>
              <w:bottom w:val="nil"/>
              <w:right w:val="nil"/>
            </w:tcBorders>
            <w:shd w:val="clear" w:color="auto" w:fill="auto"/>
          </w:tcPr>
          <w:p w14:paraId="0DB917C5" w14:textId="282BED98"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82.7</w:t>
            </w:r>
          </w:p>
        </w:tc>
      </w:tr>
      <w:tr w:rsidR="000461CE" w:rsidRPr="009300F7" w14:paraId="374EE41C" w14:textId="77777777">
        <w:trPr>
          <w:trHeight w:val="290"/>
        </w:trPr>
        <w:tc>
          <w:tcPr>
            <w:tcW w:w="1080" w:type="dxa"/>
            <w:vAlign w:val="center"/>
          </w:tcPr>
          <w:p w14:paraId="561779EA"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tcPr>
          <w:p w14:paraId="5DACDDF9" w14:textId="7841B52F"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Washington DC</w:t>
            </w:r>
          </w:p>
        </w:tc>
        <w:tc>
          <w:tcPr>
            <w:tcW w:w="828" w:type="dxa"/>
            <w:tcBorders>
              <w:top w:val="nil"/>
              <w:left w:val="nil"/>
              <w:bottom w:val="nil"/>
              <w:right w:val="nil"/>
            </w:tcBorders>
            <w:shd w:val="clear" w:color="auto" w:fill="auto"/>
          </w:tcPr>
          <w:p w14:paraId="4BCC7CBD" w14:textId="57B35756"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147.8</w:t>
            </w:r>
          </w:p>
        </w:tc>
        <w:tc>
          <w:tcPr>
            <w:tcW w:w="1080" w:type="dxa"/>
            <w:tcBorders>
              <w:left w:val="single" w:sz="4" w:space="0" w:color="auto"/>
            </w:tcBorders>
            <w:vAlign w:val="center"/>
          </w:tcPr>
          <w:p w14:paraId="7EDA2BFC"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tcPr>
          <w:p w14:paraId="12D64DC6" w14:textId="0618D1E3"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Kalamazoo MI</w:t>
            </w:r>
          </w:p>
        </w:tc>
        <w:tc>
          <w:tcPr>
            <w:tcW w:w="810" w:type="dxa"/>
            <w:tcBorders>
              <w:top w:val="nil"/>
              <w:left w:val="nil"/>
              <w:bottom w:val="nil"/>
              <w:right w:val="nil"/>
            </w:tcBorders>
            <w:shd w:val="clear" w:color="auto" w:fill="auto"/>
          </w:tcPr>
          <w:p w14:paraId="427255B5" w14:textId="07913A59"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82.8</w:t>
            </w:r>
          </w:p>
        </w:tc>
      </w:tr>
      <w:tr w:rsidR="000461CE" w:rsidRPr="009300F7" w14:paraId="7630A0E3" w14:textId="77777777">
        <w:trPr>
          <w:trHeight w:val="290"/>
        </w:trPr>
        <w:tc>
          <w:tcPr>
            <w:tcW w:w="1080" w:type="dxa"/>
            <w:vAlign w:val="center"/>
          </w:tcPr>
          <w:p w14:paraId="6891DA77"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tcPr>
          <w:p w14:paraId="3E76EE55" w14:textId="60B8B9E3"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Orange County CA</w:t>
            </w:r>
          </w:p>
        </w:tc>
        <w:tc>
          <w:tcPr>
            <w:tcW w:w="828" w:type="dxa"/>
            <w:tcBorders>
              <w:top w:val="nil"/>
              <w:left w:val="nil"/>
              <w:bottom w:val="nil"/>
              <w:right w:val="nil"/>
            </w:tcBorders>
            <w:shd w:val="clear" w:color="auto" w:fill="auto"/>
          </w:tcPr>
          <w:p w14:paraId="73A20A51" w14:textId="7575C1C6"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147.0</w:t>
            </w:r>
          </w:p>
        </w:tc>
        <w:tc>
          <w:tcPr>
            <w:tcW w:w="1080" w:type="dxa"/>
            <w:tcBorders>
              <w:left w:val="single" w:sz="4" w:space="0" w:color="auto"/>
            </w:tcBorders>
            <w:vAlign w:val="center"/>
          </w:tcPr>
          <w:p w14:paraId="2A72C4A8"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tcPr>
          <w:p w14:paraId="0FEF24FF" w14:textId="743C4D4F"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Florence AL</w:t>
            </w:r>
          </w:p>
        </w:tc>
        <w:tc>
          <w:tcPr>
            <w:tcW w:w="810" w:type="dxa"/>
            <w:tcBorders>
              <w:top w:val="nil"/>
              <w:left w:val="nil"/>
              <w:bottom w:val="nil"/>
              <w:right w:val="nil"/>
            </w:tcBorders>
            <w:shd w:val="clear" w:color="auto" w:fill="auto"/>
          </w:tcPr>
          <w:p w14:paraId="646AF472" w14:textId="3EFDCF50"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83.1</w:t>
            </w:r>
          </w:p>
        </w:tc>
      </w:tr>
      <w:tr w:rsidR="000461CE" w:rsidRPr="009300F7" w14:paraId="70024F1D" w14:textId="77777777">
        <w:trPr>
          <w:trHeight w:val="290"/>
        </w:trPr>
        <w:tc>
          <w:tcPr>
            <w:tcW w:w="1080" w:type="dxa"/>
            <w:vAlign w:val="center"/>
          </w:tcPr>
          <w:p w14:paraId="42991EBF"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tcPr>
          <w:p w14:paraId="073D7003" w14:textId="4CA25B9D"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Boston MA</w:t>
            </w:r>
          </w:p>
        </w:tc>
        <w:tc>
          <w:tcPr>
            <w:tcW w:w="828" w:type="dxa"/>
            <w:tcBorders>
              <w:top w:val="nil"/>
              <w:left w:val="nil"/>
              <w:bottom w:val="nil"/>
              <w:right w:val="nil"/>
            </w:tcBorders>
            <w:shd w:val="clear" w:color="auto" w:fill="auto"/>
          </w:tcPr>
          <w:p w14:paraId="5AFEE8C6" w14:textId="780EA375" w:rsidR="000461CE" w:rsidRPr="001448BA" w:rsidRDefault="000461CE" w:rsidP="000461CE">
            <w:pPr>
              <w:autoSpaceDE w:val="0"/>
              <w:autoSpaceDN w:val="0"/>
              <w:adjustRightInd w:val="0"/>
              <w:jc w:val="center"/>
              <w:rPr>
                <w:rFonts w:ascii="Arial" w:hAnsi="Arial" w:cs="Arial"/>
                <w:color w:val="000000"/>
                <w:sz w:val="22"/>
                <w:szCs w:val="22"/>
              </w:rPr>
            </w:pPr>
            <w:r w:rsidRPr="000461CE">
              <w:rPr>
                <w:rFonts w:ascii="Arial" w:hAnsi="Arial" w:cs="Arial"/>
                <w:color w:val="000000"/>
                <w:sz w:val="22"/>
                <w:szCs w:val="22"/>
              </w:rPr>
              <w:t>144.5</w:t>
            </w:r>
          </w:p>
        </w:tc>
        <w:tc>
          <w:tcPr>
            <w:tcW w:w="1080" w:type="dxa"/>
            <w:tcBorders>
              <w:left w:val="single" w:sz="4" w:space="0" w:color="auto"/>
            </w:tcBorders>
            <w:vAlign w:val="center"/>
          </w:tcPr>
          <w:p w14:paraId="0034CAED"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tcPr>
          <w:p w14:paraId="04599528" w14:textId="5A87581B"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Pittsburg KS</w:t>
            </w:r>
          </w:p>
        </w:tc>
        <w:tc>
          <w:tcPr>
            <w:tcW w:w="810" w:type="dxa"/>
            <w:tcBorders>
              <w:top w:val="nil"/>
              <w:left w:val="nil"/>
              <w:bottom w:val="nil"/>
              <w:right w:val="nil"/>
            </w:tcBorders>
            <w:shd w:val="clear" w:color="auto" w:fill="auto"/>
          </w:tcPr>
          <w:p w14:paraId="7BBBD5B4" w14:textId="6A199FD7"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83.1</w:t>
            </w:r>
          </w:p>
        </w:tc>
      </w:tr>
      <w:tr w:rsidR="000461CE" w:rsidRPr="009300F7" w14:paraId="2EF95159" w14:textId="77777777" w:rsidTr="00A74B65">
        <w:trPr>
          <w:trHeight w:val="393"/>
        </w:trPr>
        <w:tc>
          <w:tcPr>
            <w:tcW w:w="1080" w:type="dxa"/>
          </w:tcPr>
          <w:p w14:paraId="23A1F4D0"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tcPr>
          <w:p w14:paraId="17398AFC" w14:textId="4CEE834B"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Seattle WA</w:t>
            </w:r>
          </w:p>
        </w:tc>
        <w:tc>
          <w:tcPr>
            <w:tcW w:w="828" w:type="dxa"/>
            <w:tcBorders>
              <w:top w:val="nil"/>
              <w:left w:val="nil"/>
              <w:bottom w:val="nil"/>
              <w:right w:val="nil"/>
            </w:tcBorders>
            <w:shd w:val="clear" w:color="auto" w:fill="auto"/>
          </w:tcPr>
          <w:p w14:paraId="15959A99" w14:textId="29675568" w:rsidR="000461CE" w:rsidRPr="001448BA" w:rsidRDefault="000461CE" w:rsidP="000461CE">
            <w:pPr>
              <w:autoSpaceDE w:val="0"/>
              <w:autoSpaceDN w:val="0"/>
              <w:adjustRightInd w:val="0"/>
              <w:rPr>
                <w:rFonts w:ascii="Arial" w:hAnsi="Arial" w:cs="Arial"/>
                <w:color w:val="000000"/>
                <w:sz w:val="22"/>
                <w:szCs w:val="22"/>
              </w:rPr>
            </w:pPr>
            <w:r w:rsidRPr="000461CE">
              <w:rPr>
                <w:rFonts w:ascii="Arial" w:hAnsi="Arial" w:cs="Arial"/>
                <w:color w:val="000000"/>
                <w:sz w:val="22"/>
                <w:szCs w:val="22"/>
              </w:rPr>
              <w:t>143.8</w:t>
            </w:r>
          </w:p>
        </w:tc>
        <w:tc>
          <w:tcPr>
            <w:tcW w:w="1080" w:type="dxa"/>
            <w:tcBorders>
              <w:left w:val="single" w:sz="4" w:space="0" w:color="auto"/>
            </w:tcBorders>
          </w:tcPr>
          <w:p w14:paraId="2758AA23" w14:textId="77777777" w:rsidR="000461CE" w:rsidRPr="005F14BE" w:rsidRDefault="000461CE" w:rsidP="000461CE">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tcPr>
          <w:p w14:paraId="0F83D04B" w14:textId="1A355E79" w:rsidR="000461CE" w:rsidRPr="00950260" w:rsidRDefault="000461CE" w:rsidP="000461CE">
            <w:pPr>
              <w:autoSpaceDE w:val="0"/>
              <w:autoSpaceDN w:val="0"/>
              <w:adjustRightInd w:val="0"/>
              <w:rPr>
                <w:rFonts w:ascii="Arial" w:hAnsi="Arial" w:cs="Arial"/>
                <w:color w:val="000000"/>
                <w:sz w:val="22"/>
                <w:szCs w:val="22"/>
              </w:rPr>
            </w:pPr>
            <w:r w:rsidRPr="00A74B65">
              <w:rPr>
                <w:rFonts w:ascii="Arial" w:hAnsi="Arial" w:cs="Arial"/>
                <w:color w:val="000000"/>
                <w:sz w:val="22"/>
                <w:szCs w:val="22"/>
              </w:rPr>
              <w:t>Muskogee OK</w:t>
            </w:r>
          </w:p>
        </w:tc>
        <w:tc>
          <w:tcPr>
            <w:tcW w:w="810" w:type="dxa"/>
            <w:tcBorders>
              <w:top w:val="nil"/>
              <w:left w:val="nil"/>
              <w:bottom w:val="nil"/>
              <w:right w:val="nil"/>
            </w:tcBorders>
            <w:shd w:val="clear" w:color="auto" w:fill="auto"/>
          </w:tcPr>
          <w:p w14:paraId="4EDA7CFA" w14:textId="0682A37A" w:rsidR="000461CE" w:rsidRPr="00950260" w:rsidRDefault="000461CE" w:rsidP="000461CE">
            <w:pPr>
              <w:autoSpaceDE w:val="0"/>
              <w:autoSpaceDN w:val="0"/>
              <w:adjustRightInd w:val="0"/>
              <w:rPr>
                <w:rFonts w:ascii="Arial" w:hAnsi="Arial" w:cs="Arial"/>
                <w:color w:val="000000"/>
                <w:sz w:val="22"/>
                <w:szCs w:val="22"/>
              </w:rPr>
            </w:pPr>
            <w:r w:rsidRPr="009300F7">
              <w:rPr>
                <w:rFonts w:ascii="Arial" w:hAnsi="Arial" w:cs="Arial"/>
                <w:color w:val="000000"/>
                <w:sz w:val="22"/>
                <w:szCs w:val="22"/>
              </w:rPr>
              <w:t>83.5</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3B033151"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proofErr w:type="gramStart"/>
      <w:r w:rsidRPr="005F14BE">
        <w:rPr>
          <w:rFonts w:ascii="Arial" w:hAnsi="Arial" w:cs="Arial"/>
          <w:i/>
          <w:kern w:val="20"/>
          <w:sz w:val="21"/>
        </w:rPr>
        <w:t>Cost of Living</w:t>
      </w:r>
      <w:proofErr w:type="gramEnd"/>
      <w:r w:rsidRPr="005F14BE">
        <w:rPr>
          <w:rFonts w:ascii="Arial" w:hAnsi="Arial" w:cs="Arial"/>
          <w:i/>
          <w:kern w:val="20"/>
          <w:sz w:val="21"/>
        </w:rPr>
        <w:t xml:space="preserve">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w:t>
      </w:r>
      <w:r w:rsidR="00252928">
        <w:rPr>
          <w:rFonts w:ascii="Arial" w:hAnsi="Arial" w:cs="Arial"/>
          <w:kern w:val="20"/>
          <w:sz w:val="21"/>
        </w:rPr>
        <w:t>. C</w:t>
      </w:r>
      <w:r w:rsidRPr="005F14BE">
        <w:rPr>
          <w:rFonts w:ascii="Arial" w:hAnsi="Arial" w:cs="Arial"/>
          <w:kern w:val="20"/>
          <w:sz w:val="21"/>
        </w:rPr>
        <w:t>overing 6</w:t>
      </w:r>
      <w:r w:rsidR="00D865BE">
        <w:rPr>
          <w:rFonts w:ascii="Arial" w:hAnsi="Arial" w:cs="Arial"/>
          <w:kern w:val="20"/>
          <w:sz w:val="21"/>
        </w:rPr>
        <w:t>1</w:t>
      </w:r>
      <w:r w:rsidRPr="005F14BE">
        <w:rPr>
          <w:rFonts w:ascii="Arial" w:hAnsi="Arial" w:cs="Arial"/>
          <w:kern w:val="20"/>
          <w:sz w:val="21"/>
        </w:rPr>
        <w:t xml:space="preserve"> different items</w:t>
      </w:r>
      <w:r w:rsidR="00252928">
        <w:rPr>
          <w:rFonts w:ascii="Arial" w:hAnsi="Arial" w:cs="Arial"/>
          <w:kern w:val="20"/>
          <w:sz w:val="21"/>
        </w:rPr>
        <w:t xml:space="preserve">, </w:t>
      </w:r>
      <w:r w:rsidRPr="005F14BE">
        <w:rPr>
          <w:rFonts w:ascii="Arial" w:hAnsi="Arial" w:cs="Arial"/>
          <w:kern w:val="20"/>
          <w:sz w:val="21"/>
        </w:rPr>
        <w:t>prices are collected quarterly by chambers of commerce, economic development organizations, and university applied economic centers in each participating urban area. Small differences should not be interpreted as showing a measurable difference.</w:t>
      </w:r>
    </w:p>
    <w:p w14:paraId="7C0F2DE0" w14:textId="720E7ACA" w:rsidR="00252928"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3ED70B22" w14:textId="77777777" w:rsidR="00E35AF5" w:rsidRPr="005F14BE" w:rsidRDefault="00E35AF5"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789"/>
        <w:gridCol w:w="13"/>
      </w:tblGrid>
      <w:tr w:rsidR="005F14BE" w:rsidRPr="005F14BE" w14:paraId="2C02E5FB" w14:textId="77777777" w:rsidTr="76994BAA">
        <w:trPr>
          <w:trHeight w:val="290"/>
          <w:jc w:val="center"/>
        </w:trPr>
        <w:tc>
          <w:tcPr>
            <w:tcW w:w="9309" w:type="dxa"/>
            <w:gridSpan w:val="10"/>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3E11D374" w:rsidR="00D50C2D" w:rsidRPr="004954C1" w:rsidRDefault="00D65D0B" w:rsidP="000F5E78">
            <w:pPr>
              <w:autoSpaceDE w:val="0"/>
              <w:autoSpaceDN w:val="0"/>
              <w:adjustRightInd w:val="0"/>
              <w:rPr>
                <w:rFonts w:ascii="Arial" w:hAnsi="Arial" w:cs="Arial"/>
                <w:sz w:val="21"/>
                <w:szCs w:val="21"/>
              </w:rPr>
            </w:pPr>
            <w:r w:rsidRPr="00D65D0B">
              <w:rPr>
                <w:rFonts w:ascii="Arial" w:hAnsi="Arial" w:cs="Arial"/>
                <w:sz w:val="21"/>
                <w:szCs w:val="21"/>
              </w:rPr>
              <w:t xml:space="preserve">The C2ER grocery index is drawing data from over 320 million grocery prices derived from 1.5 trillion historical data points collected across the country to generate the most accurate data possible. </w:t>
            </w:r>
            <w:proofErr w:type="spellStart"/>
            <w:r w:rsidRPr="00D65D0B">
              <w:rPr>
                <w:rFonts w:ascii="Arial" w:hAnsi="Arial" w:cs="Arial"/>
                <w:sz w:val="21"/>
                <w:szCs w:val="21"/>
              </w:rPr>
              <w:t>Datasembly’s</w:t>
            </w:r>
            <w:proofErr w:type="spellEnd"/>
            <w:r w:rsidRPr="00D65D0B">
              <w:rPr>
                <w:rFonts w:ascii="Arial" w:hAnsi="Arial" w:cs="Arial"/>
                <w:sz w:val="21"/>
                <w:szCs w:val="21"/>
              </w:rPr>
              <w:t xml:space="preserve"> weekly collection covers 200 national and regional retailers and quick service restaurants representing over 150,000 brick and mortar locations across 30,000 zip codes. With food prices still being a big part of the national conversation, C2ER decided to feature those communities once again with the most and least expensive food costs as measured by the grocery item index number. The twenty-six items priced come from a variety of surrogate categories to represent the grocery item component of the index.</w:t>
            </w:r>
            <w:r w:rsidR="00036631" w:rsidRPr="004954C1">
              <w:rPr>
                <w:rFonts w:ascii="Arial" w:hAnsi="Arial" w:cs="Arial"/>
                <w:sz w:val="21"/>
                <w:szCs w:val="21"/>
              </w:rPr>
              <w:t xml:space="preserve"> </w:t>
            </w:r>
            <w:r w:rsidR="00D54B80" w:rsidRPr="004954C1">
              <w:rPr>
                <w:rFonts w:ascii="Arial" w:hAnsi="Arial" w:cs="Arial"/>
                <w:sz w:val="21"/>
                <w:szCs w:val="21"/>
              </w:rPr>
              <w:t xml:space="preserve">With food prices still being a big part of the national conversation, C2ER decided to </w:t>
            </w:r>
            <w:r w:rsidR="00CC7114" w:rsidRPr="004954C1">
              <w:rPr>
                <w:rFonts w:ascii="Arial" w:hAnsi="Arial" w:cs="Arial"/>
                <w:sz w:val="21"/>
                <w:szCs w:val="21"/>
              </w:rPr>
              <w:t>feature those communities once again</w:t>
            </w:r>
            <w:r w:rsidR="00D54B80" w:rsidRPr="004954C1">
              <w:rPr>
                <w:rFonts w:ascii="Arial" w:hAnsi="Arial" w:cs="Arial"/>
                <w:sz w:val="21"/>
                <w:szCs w:val="21"/>
              </w:rPr>
              <w:t xml:space="preserve"> with the most and least expensive food costs as measured by the grocery item index number.</w:t>
            </w:r>
            <w:r w:rsidR="00D50C2D" w:rsidRPr="004954C1">
              <w:rPr>
                <w:rFonts w:ascii="Arial" w:hAnsi="Arial" w:cs="Arial"/>
                <w:sz w:val="21"/>
                <w:szCs w:val="21"/>
              </w:rPr>
              <w:t xml:space="preserve"> </w:t>
            </w:r>
            <w:r w:rsidR="00CC7114" w:rsidRPr="004954C1">
              <w:rPr>
                <w:rFonts w:ascii="Arial" w:hAnsi="Arial" w:cs="Arial"/>
                <w:sz w:val="21"/>
                <w:szCs w:val="21"/>
              </w:rPr>
              <w:t>The t</w:t>
            </w:r>
            <w:r w:rsidR="003C2BBD" w:rsidRPr="004954C1">
              <w:rPr>
                <w:rFonts w:ascii="Arial" w:hAnsi="Arial" w:cs="Arial"/>
                <w:sz w:val="21"/>
                <w:szCs w:val="21"/>
              </w:rPr>
              <w:t>wenty-six</w:t>
            </w:r>
            <w:r w:rsidR="00D50C2D" w:rsidRPr="004954C1">
              <w:rPr>
                <w:rFonts w:ascii="Arial" w:hAnsi="Arial" w:cs="Arial"/>
                <w:sz w:val="21"/>
                <w:szCs w:val="21"/>
              </w:rPr>
              <w:t xml:space="preserve"> items</w:t>
            </w:r>
            <w:r w:rsidR="00CC7114" w:rsidRPr="004954C1">
              <w:rPr>
                <w:rFonts w:ascii="Arial" w:hAnsi="Arial" w:cs="Arial"/>
                <w:sz w:val="21"/>
                <w:szCs w:val="21"/>
              </w:rPr>
              <w:t xml:space="preserve"> priced come</w:t>
            </w:r>
            <w:r w:rsidR="00D50C2D" w:rsidRPr="004954C1">
              <w:rPr>
                <w:rFonts w:ascii="Arial" w:hAnsi="Arial" w:cs="Arial"/>
                <w:sz w:val="21"/>
                <w:szCs w:val="21"/>
              </w:rPr>
              <w:t xml:space="preserve"> </w:t>
            </w:r>
            <w:r w:rsidR="003C2BBD" w:rsidRPr="004954C1">
              <w:rPr>
                <w:rFonts w:ascii="Arial" w:hAnsi="Arial" w:cs="Arial"/>
                <w:sz w:val="21"/>
                <w:szCs w:val="21"/>
              </w:rPr>
              <w:t xml:space="preserve">from </w:t>
            </w:r>
            <w:r w:rsidR="00F627D8" w:rsidRPr="004954C1">
              <w:rPr>
                <w:rFonts w:ascii="Arial" w:hAnsi="Arial" w:cs="Arial"/>
                <w:sz w:val="21"/>
                <w:szCs w:val="21"/>
              </w:rPr>
              <w:t>a variety of</w:t>
            </w:r>
            <w:r w:rsidR="003C2BBD" w:rsidRPr="004954C1">
              <w:rPr>
                <w:rFonts w:ascii="Arial" w:hAnsi="Arial" w:cs="Arial"/>
                <w:sz w:val="21"/>
                <w:szCs w:val="21"/>
              </w:rPr>
              <w:t xml:space="preserve"> </w:t>
            </w:r>
            <w:r w:rsidR="00C8362A" w:rsidRPr="004954C1">
              <w:rPr>
                <w:rFonts w:ascii="Arial" w:hAnsi="Arial" w:cs="Arial"/>
                <w:sz w:val="21"/>
                <w:szCs w:val="21"/>
              </w:rPr>
              <w:t xml:space="preserve">surrogate </w:t>
            </w:r>
            <w:r w:rsidR="003C2BBD" w:rsidRPr="004954C1">
              <w:rPr>
                <w:rFonts w:ascii="Arial" w:hAnsi="Arial" w:cs="Arial"/>
                <w:sz w:val="21"/>
                <w:szCs w:val="21"/>
              </w:rPr>
              <w:t xml:space="preserve">categories to </w:t>
            </w:r>
            <w:r w:rsidR="00D50C2D" w:rsidRPr="004954C1">
              <w:rPr>
                <w:rFonts w:ascii="Arial" w:hAnsi="Arial" w:cs="Arial"/>
                <w:sz w:val="21"/>
                <w:szCs w:val="21"/>
              </w:rPr>
              <w:t xml:space="preserve">represent the </w:t>
            </w:r>
            <w:r w:rsidR="003C2BBD" w:rsidRPr="004954C1">
              <w:rPr>
                <w:rFonts w:ascii="Arial" w:hAnsi="Arial" w:cs="Arial"/>
                <w:sz w:val="21"/>
                <w:szCs w:val="21"/>
              </w:rPr>
              <w:t>grocery</w:t>
            </w:r>
            <w:r w:rsidR="00D50C2D" w:rsidRPr="004954C1">
              <w:rPr>
                <w:rFonts w:ascii="Arial" w:hAnsi="Arial" w:cs="Arial"/>
                <w:sz w:val="21"/>
                <w:szCs w:val="21"/>
              </w:rPr>
              <w:t xml:space="preserve"> </w:t>
            </w:r>
            <w:r w:rsidR="00F627D8" w:rsidRPr="004954C1">
              <w:rPr>
                <w:rFonts w:ascii="Arial" w:hAnsi="Arial" w:cs="Arial"/>
                <w:sz w:val="21"/>
                <w:szCs w:val="21"/>
              </w:rPr>
              <w:t xml:space="preserve">item </w:t>
            </w:r>
            <w:r w:rsidR="00D50C2D" w:rsidRPr="004954C1">
              <w:rPr>
                <w:rFonts w:ascii="Arial" w:hAnsi="Arial" w:cs="Arial"/>
                <w:sz w:val="21"/>
                <w:szCs w:val="21"/>
              </w:rPr>
              <w:t>component of the index.</w:t>
            </w:r>
            <w:r w:rsidR="00D50C2D" w:rsidRPr="004954C1">
              <w:rPr>
                <w:rFonts w:ascii="Arial" w:hAnsi="Arial" w:cs="Arial"/>
                <w:iCs/>
                <w:sz w:val="21"/>
                <w:szCs w:val="21"/>
              </w:rPr>
              <w:t xml:space="preserve">  </w:t>
            </w:r>
          </w:p>
          <w:p w14:paraId="2E02173D" w14:textId="77777777" w:rsidR="00D50C2D" w:rsidRPr="005F14BE" w:rsidRDefault="00D50C2D" w:rsidP="000F5E78">
            <w:pPr>
              <w:autoSpaceDE w:val="0"/>
              <w:autoSpaceDN w:val="0"/>
              <w:adjustRightInd w:val="0"/>
              <w:jc w:val="center"/>
              <w:rPr>
                <w:rFonts w:ascii="Arial" w:hAnsi="Arial" w:cs="Arial"/>
                <w:b/>
                <w:sz w:val="16"/>
                <w:szCs w:val="16"/>
                <w:highlight w:val="yellow"/>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in the </w:t>
            </w:r>
            <w:proofErr w:type="gramStart"/>
            <w:r w:rsidRPr="005F14BE">
              <w:rPr>
                <w:rFonts w:ascii="Arial" w:hAnsi="Arial" w:cs="Arial"/>
                <w:b/>
                <w:bCs/>
                <w:sz w:val="21"/>
                <w:szCs w:val="21"/>
              </w:rPr>
              <w:t>Cost of Living</w:t>
            </w:r>
            <w:proofErr w:type="gramEnd"/>
            <w:r w:rsidRPr="005F14BE">
              <w:rPr>
                <w:rFonts w:ascii="Arial" w:hAnsi="Arial" w:cs="Arial"/>
                <w:b/>
                <w:bCs/>
                <w:sz w:val="21"/>
                <w:szCs w:val="21"/>
              </w:rPr>
              <w:t xml:space="preserve"> Index (COLI)</w:t>
            </w:r>
          </w:p>
          <w:p w14:paraId="2329EC72" w14:textId="6E64624A" w:rsidR="00DF4CDE" w:rsidRPr="00DF4CDE" w:rsidRDefault="002E5C75" w:rsidP="00DF4CDE">
            <w:pPr>
              <w:jc w:val="center"/>
              <w:rPr>
                <w:rFonts w:ascii="Arial" w:hAnsi="Arial" w:cs="Arial"/>
                <w:b/>
                <w:bCs/>
                <w:sz w:val="21"/>
                <w:szCs w:val="21"/>
              </w:rPr>
            </w:pPr>
            <w:r>
              <w:rPr>
                <w:rFonts w:ascii="Arial" w:hAnsi="Arial" w:cs="Arial"/>
                <w:b/>
                <w:bCs/>
                <w:sz w:val="21"/>
                <w:szCs w:val="21"/>
              </w:rPr>
              <w:t xml:space="preserve">Review of Quarter </w:t>
            </w:r>
            <w:r w:rsidR="00D11166">
              <w:rPr>
                <w:rFonts w:ascii="Arial" w:hAnsi="Arial" w:cs="Arial"/>
                <w:b/>
                <w:bCs/>
                <w:sz w:val="21"/>
                <w:szCs w:val="21"/>
              </w:rPr>
              <w:t>Two</w:t>
            </w:r>
            <w:r>
              <w:rPr>
                <w:rFonts w:ascii="Arial" w:hAnsi="Arial" w:cs="Arial"/>
                <w:b/>
                <w:bCs/>
                <w:sz w:val="21"/>
                <w:szCs w:val="21"/>
              </w:rPr>
              <w:t xml:space="preserve"> in 2023</w:t>
            </w:r>
          </w:p>
          <w:p w14:paraId="48E24877" w14:textId="34E84C7F" w:rsidR="00792435" w:rsidRPr="00B5554B" w:rsidRDefault="00D50C2D" w:rsidP="00B5554B">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2E5C75">
              <w:rPr>
                <w:rFonts w:ascii="Arial" w:hAnsi="Arial" w:cs="Arial"/>
                <w:b/>
                <w:bCs/>
                <w:sz w:val="21"/>
                <w:szCs w:val="21"/>
              </w:rPr>
              <w:t>7</w:t>
            </w:r>
            <w:r w:rsidR="00900127">
              <w:rPr>
                <w:rFonts w:ascii="Arial" w:hAnsi="Arial" w:cs="Arial"/>
                <w:b/>
                <w:bCs/>
                <w:sz w:val="21"/>
                <w:szCs w:val="21"/>
              </w:rPr>
              <w:t>4</w:t>
            </w:r>
            <w:r w:rsidRPr="005F14BE">
              <w:rPr>
                <w:rFonts w:ascii="Arial" w:hAnsi="Arial" w:cs="Arial"/>
                <w:b/>
                <w:bCs/>
                <w:sz w:val="21"/>
                <w:szCs w:val="21"/>
              </w:rPr>
              <w:t xml:space="preserve"> Urban Areas = 100</w:t>
            </w: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3"/>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3"/>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3"/>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B27164" w:rsidRPr="007C62B3" w14:paraId="4CD328BD" w14:textId="77777777">
        <w:trPr>
          <w:gridAfter w:val="1"/>
          <w:wAfter w:w="13" w:type="dxa"/>
          <w:trHeight w:val="290"/>
          <w:jc w:val="center"/>
        </w:trPr>
        <w:tc>
          <w:tcPr>
            <w:tcW w:w="1015" w:type="dxa"/>
            <w:vAlign w:val="center"/>
          </w:tcPr>
          <w:p w14:paraId="2B646F05" w14:textId="77777777" w:rsidR="00B27164" w:rsidRPr="009F3029" w:rsidRDefault="00B27164" w:rsidP="00B27164">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509C8D4D" w:rsidR="00B27164" w:rsidRPr="009F3029" w:rsidRDefault="00B27164" w:rsidP="00B27164">
            <w:pPr>
              <w:rPr>
                <w:rFonts w:ascii="Arial" w:hAnsi="Arial" w:cs="Arial"/>
                <w:sz w:val="22"/>
                <w:szCs w:val="22"/>
              </w:rPr>
            </w:pPr>
            <w:r w:rsidRPr="00B27164">
              <w:rPr>
                <w:rFonts w:ascii="Arial" w:hAnsi="Arial" w:cs="Arial"/>
                <w:sz w:val="22"/>
                <w:szCs w:val="22"/>
              </w:rPr>
              <w:t>Fairbanks AK</w:t>
            </w:r>
          </w:p>
        </w:tc>
        <w:tc>
          <w:tcPr>
            <w:tcW w:w="795" w:type="dxa"/>
            <w:tcBorders>
              <w:top w:val="nil"/>
              <w:left w:val="nil"/>
              <w:bottom w:val="nil"/>
              <w:right w:val="nil"/>
            </w:tcBorders>
            <w:shd w:val="clear" w:color="auto" w:fill="auto"/>
          </w:tcPr>
          <w:p w14:paraId="78F7649A" w14:textId="5C746933" w:rsidR="00B27164" w:rsidRPr="009F3029" w:rsidRDefault="00B27164" w:rsidP="00B27164">
            <w:pPr>
              <w:rPr>
                <w:rFonts w:ascii="Arial" w:hAnsi="Arial" w:cs="Arial"/>
                <w:sz w:val="22"/>
                <w:szCs w:val="22"/>
              </w:rPr>
            </w:pPr>
            <w:r w:rsidRPr="00B27164">
              <w:rPr>
                <w:rFonts w:ascii="Arial" w:hAnsi="Arial" w:cs="Arial"/>
                <w:sz w:val="22"/>
                <w:szCs w:val="22"/>
              </w:rPr>
              <w:t>125.5</w:t>
            </w:r>
          </w:p>
        </w:tc>
        <w:tc>
          <w:tcPr>
            <w:tcW w:w="1095" w:type="dxa"/>
            <w:gridSpan w:val="2"/>
            <w:tcBorders>
              <w:left w:val="single" w:sz="4" w:space="0" w:color="auto"/>
            </w:tcBorders>
            <w:vAlign w:val="center"/>
          </w:tcPr>
          <w:p w14:paraId="45DB6035" w14:textId="77777777" w:rsidR="00B27164" w:rsidRPr="00D821CA" w:rsidRDefault="00B27164" w:rsidP="00B27164">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11639252" w:rsidR="00B27164" w:rsidRPr="00D821CA" w:rsidRDefault="00B27164" w:rsidP="00B27164">
            <w:pPr>
              <w:rPr>
                <w:rFonts w:ascii="Arial" w:hAnsi="Arial" w:cs="Arial"/>
                <w:sz w:val="22"/>
                <w:szCs w:val="22"/>
              </w:rPr>
            </w:pPr>
            <w:r w:rsidRPr="007C62B3">
              <w:rPr>
                <w:rFonts w:ascii="Arial" w:hAnsi="Arial" w:cs="Arial"/>
                <w:sz w:val="22"/>
                <w:szCs w:val="22"/>
              </w:rPr>
              <w:t>Thibodaux-Lafourche Parish LA</w:t>
            </w:r>
          </w:p>
        </w:tc>
        <w:tc>
          <w:tcPr>
            <w:tcW w:w="789" w:type="dxa"/>
            <w:tcBorders>
              <w:top w:val="nil"/>
              <w:left w:val="nil"/>
              <w:bottom w:val="nil"/>
              <w:right w:val="nil"/>
            </w:tcBorders>
            <w:shd w:val="clear" w:color="auto" w:fill="auto"/>
          </w:tcPr>
          <w:p w14:paraId="7432682B" w14:textId="1A9F48B4" w:rsidR="00B27164" w:rsidRPr="00D821CA" w:rsidRDefault="00B27164" w:rsidP="00B27164">
            <w:pPr>
              <w:rPr>
                <w:rFonts w:ascii="Arial" w:hAnsi="Arial" w:cs="Arial"/>
                <w:sz w:val="22"/>
                <w:szCs w:val="22"/>
              </w:rPr>
            </w:pPr>
            <w:r w:rsidRPr="007F54E5">
              <w:rPr>
                <w:rFonts w:ascii="Arial" w:hAnsi="Arial" w:cs="Arial"/>
                <w:sz w:val="22"/>
                <w:szCs w:val="22"/>
              </w:rPr>
              <w:t>89.5</w:t>
            </w:r>
          </w:p>
        </w:tc>
      </w:tr>
      <w:tr w:rsidR="00B27164" w:rsidRPr="007C62B3" w14:paraId="2BBAC667" w14:textId="77777777">
        <w:trPr>
          <w:gridAfter w:val="1"/>
          <w:wAfter w:w="13" w:type="dxa"/>
          <w:trHeight w:val="252"/>
          <w:jc w:val="center"/>
        </w:trPr>
        <w:tc>
          <w:tcPr>
            <w:tcW w:w="1015" w:type="dxa"/>
            <w:vAlign w:val="center"/>
          </w:tcPr>
          <w:p w14:paraId="5BCEC2E2" w14:textId="77777777" w:rsidR="00B27164" w:rsidRPr="009F3029" w:rsidRDefault="00B27164" w:rsidP="00B27164">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2697C863" w:rsidR="00B27164" w:rsidRPr="009F3029" w:rsidRDefault="00B27164" w:rsidP="00B27164">
            <w:pPr>
              <w:rPr>
                <w:rFonts w:ascii="Arial" w:hAnsi="Arial" w:cs="Arial"/>
                <w:sz w:val="22"/>
                <w:szCs w:val="22"/>
              </w:rPr>
            </w:pPr>
            <w:r w:rsidRPr="00B27164">
              <w:rPr>
                <w:rFonts w:ascii="Arial" w:hAnsi="Arial" w:cs="Arial"/>
                <w:sz w:val="22"/>
                <w:szCs w:val="22"/>
              </w:rPr>
              <w:t>Anchorage AK</w:t>
            </w:r>
          </w:p>
        </w:tc>
        <w:tc>
          <w:tcPr>
            <w:tcW w:w="795" w:type="dxa"/>
            <w:tcBorders>
              <w:top w:val="nil"/>
              <w:left w:val="nil"/>
              <w:bottom w:val="nil"/>
              <w:right w:val="nil"/>
            </w:tcBorders>
            <w:shd w:val="clear" w:color="auto" w:fill="auto"/>
          </w:tcPr>
          <w:p w14:paraId="66B23061" w14:textId="5D850F4D" w:rsidR="00B27164" w:rsidRPr="009F3029" w:rsidRDefault="00B27164" w:rsidP="00B27164">
            <w:pPr>
              <w:rPr>
                <w:rFonts w:ascii="Arial" w:hAnsi="Arial" w:cs="Arial"/>
                <w:sz w:val="22"/>
                <w:szCs w:val="22"/>
              </w:rPr>
            </w:pPr>
            <w:r w:rsidRPr="00B27164">
              <w:rPr>
                <w:rFonts w:ascii="Arial" w:hAnsi="Arial" w:cs="Arial"/>
                <w:sz w:val="22"/>
                <w:szCs w:val="22"/>
              </w:rPr>
              <w:t>125.5</w:t>
            </w:r>
          </w:p>
        </w:tc>
        <w:tc>
          <w:tcPr>
            <w:tcW w:w="1095" w:type="dxa"/>
            <w:gridSpan w:val="2"/>
            <w:tcBorders>
              <w:left w:val="single" w:sz="4" w:space="0" w:color="auto"/>
            </w:tcBorders>
            <w:vAlign w:val="center"/>
          </w:tcPr>
          <w:p w14:paraId="5CF6E908" w14:textId="77777777" w:rsidR="00B27164" w:rsidRPr="00D821CA" w:rsidRDefault="00B27164" w:rsidP="00B27164">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4387CCA8" w:rsidR="00B27164" w:rsidRPr="00D821CA" w:rsidRDefault="00B27164" w:rsidP="00B27164">
            <w:pPr>
              <w:rPr>
                <w:rFonts w:ascii="Arial" w:hAnsi="Arial" w:cs="Arial"/>
                <w:sz w:val="22"/>
                <w:szCs w:val="22"/>
              </w:rPr>
            </w:pPr>
            <w:r w:rsidRPr="007C62B3">
              <w:rPr>
                <w:rFonts w:ascii="Arial" w:hAnsi="Arial" w:cs="Arial"/>
                <w:sz w:val="22"/>
                <w:szCs w:val="22"/>
              </w:rPr>
              <w:t>Cedar Park TX</w:t>
            </w:r>
          </w:p>
        </w:tc>
        <w:tc>
          <w:tcPr>
            <w:tcW w:w="789" w:type="dxa"/>
            <w:tcBorders>
              <w:top w:val="nil"/>
              <w:left w:val="nil"/>
              <w:bottom w:val="nil"/>
              <w:right w:val="nil"/>
            </w:tcBorders>
            <w:shd w:val="clear" w:color="auto" w:fill="auto"/>
          </w:tcPr>
          <w:p w14:paraId="23F93D8B" w14:textId="1587A11B" w:rsidR="00B27164" w:rsidRPr="00D821CA" w:rsidRDefault="00B27164" w:rsidP="00B27164">
            <w:pPr>
              <w:rPr>
                <w:rFonts w:ascii="Arial" w:hAnsi="Arial" w:cs="Arial"/>
                <w:sz w:val="22"/>
                <w:szCs w:val="22"/>
              </w:rPr>
            </w:pPr>
            <w:r w:rsidRPr="007F54E5">
              <w:rPr>
                <w:rFonts w:ascii="Arial" w:hAnsi="Arial" w:cs="Arial"/>
                <w:sz w:val="22"/>
                <w:szCs w:val="22"/>
              </w:rPr>
              <w:t>89.7</w:t>
            </w:r>
          </w:p>
        </w:tc>
      </w:tr>
      <w:tr w:rsidR="00B27164" w:rsidRPr="007C62B3" w14:paraId="45E0B8D7" w14:textId="77777777">
        <w:trPr>
          <w:gridAfter w:val="1"/>
          <w:wAfter w:w="13" w:type="dxa"/>
          <w:trHeight w:val="290"/>
          <w:jc w:val="center"/>
        </w:trPr>
        <w:tc>
          <w:tcPr>
            <w:tcW w:w="1015" w:type="dxa"/>
            <w:vAlign w:val="center"/>
          </w:tcPr>
          <w:p w14:paraId="375A2D24" w14:textId="77777777" w:rsidR="00B27164" w:rsidRPr="009F3029" w:rsidRDefault="00B27164" w:rsidP="00B27164">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22535F2B" w:rsidR="00B27164" w:rsidRPr="009F3029" w:rsidRDefault="00B27164" w:rsidP="00B27164">
            <w:pPr>
              <w:rPr>
                <w:rFonts w:ascii="Arial" w:hAnsi="Arial" w:cs="Arial"/>
                <w:sz w:val="22"/>
                <w:szCs w:val="22"/>
              </w:rPr>
            </w:pPr>
            <w:r w:rsidRPr="00B27164">
              <w:rPr>
                <w:rFonts w:ascii="Arial" w:hAnsi="Arial" w:cs="Arial"/>
                <w:sz w:val="22"/>
                <w:szCs w:val="22"/>
              </w:rPr>
              <w:t>San Francisco CA</w:t>
            </w:r>
          </w:p>
        </w:tc>
        <w:tc>
          <w:tcPr>
            <w:tcW w:w="795" w:type="dxa"/>
            <w:tcBorders>
              <w:top w:val="nil"/>
              <w:left w:val="nil"/>
              <w:bottom w:val="nil"/>
              <w:right w:val="nil"/>
            </w:tcBorders>
            <w:shd w:val="clear" w:color="auto" w:fill="auto"/>
          </w:tcPr>
          <w:p w14:paraId="4391D274" w14:textId="6CDB3482" w:rsidR="00B27164" w:rsidRPr="009F3029" w:rsidRDefault="00B27164" w:rsidP="00B27164">
            <w:pPr>
              <w:rPr>
                <w:rFonts w:ascii="Arial" w:hAnsi="Arial" w:cs="Arial"/>
                <w:sz w:val="22"/>
                <w:szCs w:val="22"/>
              </w:rPr>
            </w:pPr>
            <w:r w:rsidRPr="00B27164">
              <w:rPr>
                <w:rFonts w:ascii="Arial" w:hAnsi="Arial" w:cs="Arial"/>
                <w:sz w:val="22"/>
                <w:szCs w:val="22"/>
              </w:rPr>
              <w:t>117.7</w:t>
            </w:r>
          </w:p>
        </w:tc>
        <w:tc>
          <w:tcPr>
            <w:tcW w:w="1095" w:type="dxa"/>
            <w:gridSpan w:val="2"/>
            <w:tcBorders>
              <w:left w:val="single" w:sz="4" w:space="0" w:color="auto"/>
            </w:tcBorders>
            <w:vAlign w:val="center"/>
          </w:tcPr>
          <w:p w14:paraId="4C439484" w14:textId="77777777" w:rsidR="00B27164" w:rsidRPr="00D821CA" w:rsidRDefault="00B27164" w:rsidP="00B27164">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1706C33B" w:rsidR="00B27164" w:rsidRPr="00D821CA" w:rsidRDefault="00B27164" w:rsidP="00B27164">
            <w:pPr>
              <w:rPr>
                <w:rFonts w:ascii="Arial" w:hAnsi="Arial" w:cs="Arial"/>
                <w:sz w:val="22"/>
                <w:szCs w:val="22"/>
              </w:rPr>
            </w:pPr>
            <w:r w:rsidRPr="007C62B3">
              <w:rPr>
                <w:rFonts w:ascii="Arial" w:hAnsi="Arial" w:cs="Arial"/>
                <w:sz w:val="22"/>
                <w:szCs w:val="22"/>
              </w:rPr>
              <w:t>Houma-Terrebonne Parish LA</w:t>
            </w:r>
          </w:p>
        </w:tc>
        <w:tc>
          <w:tcPr>
            <w:tcW w:w="789" w:type="dxa"/>
            <w:tcBorders>
              <w:top w:val="nil"/>
              <w:left w:val="nil"/>
              <w:bottom w:val="nil"/>
              <w:right w:val="nil"/>
            </w:tcBorders>
            <w:shd w:val="clear" w:color="auto" w:fill="auto"/>
          </w:tcPr>
          <w:p w14:paraId="7F644CBC" w14:textId="1520CB59" w:rsidR="00B27164" w:rsidRPr="00D821CA" w:rsidRDefault="00B27164" w:rsidP="00B27164">
            <w:pPr>
              <w:rPr>
                <w:rFonts w:ascii="Arial" w:hAnsi="Arial" w:cs="Arial"/>
                <w:sz w:val="22"/>
                <w:szCs w:val="22"/>
              </w:rPr>
            </w:pPr>
            <w:r w:rsidRPr="007F54E5">
              <w:rPr>
                <w:rFonts w:ascii="Arial" w:hAnsi="Arial" w:cs="Arial"/>
                <w:sz w:val="22"/>
                <w:szCs w:val="22"/>
              </w:rPr>
              <w:t>91.5</w:t>
            </w:r>
          </w:p>
        </w:tc>
      </w:tr>
      <w:tr w:rsidR="00B27164" w:rsidRPr="007C62B3" w14:paraId="619D7349" w14:textId="77777777">
        <w:trPr>
          <w:gridAfter w:val="1"/>
          <w:wAfter w:w="13" w:type="dxa"/>
          <w:trHeight w:val="290"/>
          <w:jc w:val="center"/>
        </w:trPr>
        <w:tc>
          <w:tcPr>
            <w:tcW w:w="1015" w:type="dxa"/>
            <w:vAlign w:val="center"/>
          </w:tcPr>
          <w:p w14:paraId="591FE359" w14:textId="77777777" w:rsidR="00B27164" w:rsidRPr="009F3029" w:rsidRDefault="00B27164" w:rsidP="00B27164">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tcPr>
          <w:p w14:paraId="3761C5F8" w14:textId="2BED43CE" w:rsidR="00B27164" w:rsidRPr="009F3029" w:rsidRDefault="00B27164" w:rsidP="00B27164">
            <w:pPr>
              <w:rPr>
                <w:rFonts w:ascii="Arial" w:hAnsi="Arial" w:cs="Arial"/>
                <w:sz w:val="22"/>
                <w:szCs w:val="22"/>
              </w:rPr>
            </w:pPr>
            <w:r w:rsidRPr="00B27164">
              <w:rPr>
                <w:rFonts w:ascii="Arial" w:hAnsi="Arial" w:cs="Arial"/>
                <w:sz w:val="22"/>
                <w:szCs w:val="22"/>
              </w:rPr>
              <w:t>Seattle WA</w:t>
            </w:r>
          </w:p>
        </w:tc>
        <w:tc>
          <w:tcPr>
            <w:tcW w:w="795" w:type="dxa"/>
            <w:tcBorders>
              <w:top w:val="nil"/>
              <w:left w:val="nil"/>
              <w:bottom w:val="nil"/>
              <w:right w:val="nil"/>
            </w:tcBorders>
            <w:shd w:val="clear" w:color="auto" w:fill="auto"/>
          </w:tcPr>
          <w:p w14:paraId="3CF47F81" w14:textId="5E3C3848" w:rsidR="00B27164" w:rsidRPr="009F3029" w:rsidRDefault="00B27164" w:rsidP="00B27164">
            <w:pPr>
              <w:rPr>
                <w:rFonts w:ascii="Arial" w:hAnsi="Arial" w:cs="Arial"/>
                <w:sz w:val="22"/>
                <w:szCs w:val="22"/>
              </w:rPr>
            </w:pPr>
            <w:r w:rsidRPr="00B27164">
              <w:rPr>
                <w:rFonts w:ascii="Arial" w:hAnsi="Arial" w:cs="Arial"/>
                <w:sz w:val="22"/>
                <w:szCs w:val="22"/>
              </w:rPr>
              <w:t>116.8</w:t>
            </w:r>
          </w:p>
        </w:tc>
        <w:tc>
          <w:tcPr>
            <w:tcW w:w="1095" w:type="dxa"/>
            <w:gridSpan w:val="2"/>
            <w:tcBorders>
              <w:left w:val="single" w:sz="4" w:space="0" w:color="auto"/>
            </w:tcBorders>
            <w:vAlign w:val="center"/>
          </w:tcPr>
          <w:p w14:paraId="0ACC4B7D" w14:textId="77777777" w:rsidR="00B27164" w:rsidRPr="00D821CA" w:rsidRDefault="00B27164" w:rsidP="00B27164">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361DBE4A" w:rsidR="00B27164" w:rsidRPr="00D821CA" w:rsidRDefault="00B27164" w:rsidP="00B27164">
            <w:pPr>
              <w:rPr>
                <w:rFonts w:ascii="Arial" w:hAnsi="Arial" w:cs="Arial"/>
                <w:sz w:val="22"/>
                <w:szCs w:val="22"/>
              </w:rPr>
            </w:pPr>
            <w:r w:rsidRPr="007C62B3">
              <w:rPr>
                <w:rFonts w:ascii="Arial" w:hAnsi="Arial" w:cs="Arial"/>
                <w:sz w:val="22"/>
                <w:szCs w:val="22"/>
              </w:rPr>
              <w:t>Fayetteville AR</w:t>
            </w:r>
          </w:p>
        </w:tc>
        <w:tc>
          <w:tcPr>
            <w:tcW w:w="789" w:type="dxa"/>
            <w:tcBorders>
              <w:top w:val="nil"/>
              <w:left w:val="nil"/>
              <w:bottom w:val="nil"/>
              <w:right w:val="nil"/>
            </w:tcBorders>
            <w:shd w:val="clear" w:color="auto" w:fill="auto"/>
          </w:tcPr>
          <w:p w14:paraId="610A4246" w14:textId="162D557D" w:rsidR="00B27164" w:rsidRPr="00D821CA" w:rsidRDefault="00B27164" w:rsidP="00B27164">
            <w:pPr>
              <w:rPr>
                <w:rFonts w:ascii="Arial" w:hAnsi="Arial" w:cs="Arial"/>
                <w:sz w:val="22"/>
                <w:szCs w:val="22"/>
              </w:rPr>
            </w:pPr>
            <w:r w:rsidRPr="007F54E5">
              <w:rPr>
                <w:rFonts w:ascii="Arial" w:hAnsi="Arial" w:cs="Arial"/>
                <w:sz w:val="22"/>
                <w:szCs w:val="22"/>
              </w:rPr>
              <w:t>91.8</w:t>
            </w:r>
          </w:p>
        </w:tc>
      </w:tr>
      <w:tr w:rsidR="00B27164" w:rsidRPr="007C62B3" w14:paraId="3BD9A586" w14:textId="77777777">
        <w:trPr>
          <w:gridAfter w:val="1"/>
          <w:wAfter w:w="13" w:type="dxa"/>
          <w:trHeight w:val="80"/>
          <w:jc w:val="center"/>
        </w:trPr>
        <w:tc>
          <w:tcPr>
            <w:tcW w:w="1015" w:type="dxa"/>
            <w:vAlign w:val="center"/>
          </w:tcPr>
          <w:p w14:paraId="705C9B06" w14:textId="77777777" w:rsidR="00B27164" w:rsidRPr="009F3029" w:rsidRDefault="00B27164" w:rsidP="00B27164">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tcPr>
          <w:p w14:paraId="2BB4176A" w14:textId="19B7CCF0" w:rsidR="00B27164" w:rsidRPr="009F3029" w:rsidRDefault="00B27164" w:rsidP="00B27164">
            <w:pPr>
              <w:rPr>
                <w:rFonts w:ascii="Arial" w:hAnsi="Arial" w:cs="Arial"/>
                <w:sz w:val="22"/>
                <w:szCs w:val="22"/>
              </w:rPr>
            </w:pPr>
            <w:r w:rsidRPr="00B27164">
              <w:rPr>
                <w:rFonts w:ascii="Arial" w:hAnsi="Arial" w:cs="Arial"/>
                <w:sz w:val="22"/>
                <w:szCs w:val="22"/>
              </w:rPr>
              <w:t>Kent WA</w:t>
            </w:r>
          </w:p>
        </w:tc>
        <w:tc>
          <w:tcPr>
            <w:tcW w:w="795" w:type="dxa"/>
            <w:tcBorders>
              <w:top w:val="nil"/>
              <w:left w:val="nil"/>
              <w:bottom w:val="nil"/>
              <w:right w:val="nil"/>
            </w:tcBorders>
            <w:shd w:val="clear" w:color="auto" w:fill="auto"/>
          </w:tcPr>
          <w:p w14:paraId="36F2F614" w14:textId="2FD79498" w:rsidR="00B27164" w:rsidRPr="009F3029" w:rsidRDefault="00B27164" w:rsidP="00B27164">
            <w:pPr>
              <w:rPr>
                <w:rFonts w:ascii="Arial" w:hAnsi="Arial" w:cs="Arial"/>
                <w:sz w:val="22"/>
                <w:szCs w:val="22"/>
              </w:rPr>
            </w:pPr>
            <w:r w:rsidRPr="00B27164">
              <w:rPr>
                <w:rFonts w:ascii="Arial" w:hAnsi="Arial" w:cs="Arial"/>
                <w:sz w:val="22"/>
                <w:szCs w:val="22"/>
              </w:rPr>
              <w:t>116.2</w:t>
            </w:r>
          </w:p>
        </w:tc>
        <w:tc>
          <w:tcPr>
            <w:tcW w:w="1095" w:type="dxa"/>
            <w:gridSpan w:val="2"/>
            <w:tcBorders>
              <w:left w:val="single" w:sz="4" w:space="0" w:color="auto"/>
            </w:tcBorders>
            <w:vAlign w:val="center"/>
          </w:tcPr>
          <w:p w14:paraId="21D73C6D" w14:textId="77777777" w:rsidR="00B27164" w:rsidRPr="00D821CA" w:rsidRDefault="00B27164" w:rsidP="00B27164">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32748767" w:rsidR="00B27164" w:rsidRPr="00D821CA" w:rsidRDefault="00B27164" w:rsidP="00B27164">
            <w:pPr>
              <w:rPr>
                <w:rFonts w:ascii="Arial" w:hAnsi="Arial" w:cs="Arial"/>
                <w:sz w:val="22"/>
                <w:szCs w:val="22"/>
              </w:rPr>
            </w:pPr>
            <w:r w:rsidRPr="007C62B3">
              <w:rPr>
                <w:rFonts w:ascii="Arial" w:hAnsi="Arial" w:cs="Arial"/>
                <w:sz w:val="22"/>
                <w:szCs w:val="22"/>
              </w:rPr>
              <w:t>Minot ND</w:t>
            </w:r>
          </w:p>
        </w:tc>
        <w:tc>
          <w:tcPr>
            <w:tcW w:w="789" w:type="dxa"/>
            <w:tcBorders>
              <w:top w:val="nil"/>
              <w:left w:val="nil"/>
              <w:bottom w:val="nil"/>
              <w:right w:val="nil"/>
            </w:tcBorders>
            <w:shd w:val="clear" w:color="auto" w:fill="auto"/>
          </w:tcPr>
          <w:p w14:paraId="052A1E50" w14:textId="6FCD2087" w:rsidR="00B27164" w:rsidRPr="00D821CA" w:rsidRDefault="00B27164" w:rsidP="00B27164">
            <w:pPr>
              <w:rPr>
                <w:rFonts w:ascii="Arial" w:hAnsi="Arial" w:cs="Arial"/>
                <w:sz w:val="22"/>
                <w:szCs w:val="22"/>
              </w:rPr>
            </w:pPr>
            <w:r w:rsidRPr="007F54E5">
              <w:rPr>
                <w:rFonts w:ascii="Arial" w:hAnsi="Arial" w:cs="Arial"/>
                <w:sz w:val="22"/>
                <w:szCs w:val="22"/>
              </w:rPr>
              <w:t>92.5</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4DE1C495"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w:t>
      </w:r>
      <w:r w:rsidR="00900127">
        <w:rPr>
          <w:rFonts w:ascii="Arial" w:hAnsi="Arial" w:cs="Arial"/>
          <w:b/>
          <w:bCs/>
          <w:sz w:val="24"/>
          <w:szCs w:val="24"/>
        </w:rPr>
        <w:t>for Appliance Repairs</w:t>
      </w:r>
    </w:p>
    <w:p w14:paraId="7C09F00C" w14:textId="0736F906" w:rsidR="00973079" w:rsidRPr="00E921D7" w:rsidRDefault="00874AA5" w:rsidP="00B50102">
      <w:pPr>
        <w:autoSpaceDE w:val="0"/>
        <w:autoSpaceDN w:val="0"/>
        <w:adjustRightInd w:val="0"/>
        <w:rPr>
          <w:rFonts w:ascii="Arial" w:hAnsi="Arial" w:cs="Arial"/>
          <w:iCs/>
          <w:sz w:val="21"/>
          <w:szCs w:val="21"/>
        </w:rPr>
      </w:pPr>
      <w:r>
        <w:rPr>
          <w:rFonts w:ascii="Arial" w:hAnsi="Arial" w:cs="Arial"/>
          <w:sz w:val="21"/>
          <w:szCs w:val="21"/>
        </w:rPr>
        <w:t xml:space="preserve">According to </w:t>
      </w:r>
      <w:r w:rsidR="00B3737E">
        <w:rPr>
          <w:rFonts w:ascii="Arial" w:hAnsi="Arial" w:cs="Arial"/>
          <w:sz w:val="21"/>
          <w:szCs w:val="21"/>
        </w:rPr>
        <w:t xml:space="preserve">the </w:t>
      </w:r>
      <w:hyperlink r:id="rId12" w:history="1">
        <w:r w:rsidR="00B3737E" w:rsidRPr="00137AF8">
          <w:rPr>
            <w:rStyle w:val="Hyperlink"/>
            <w:rFonts w:ascii="Arial" w:hAnsi="Arial" w:cs="Arial"/>
            <w:sz w:val="21"/>
            <w:szCs w:val="21"/>
          </w:rPr>
          <w:t>B</w:t>
        </w:r>
        <w:r w:rsidR="003B2F12" w:rsidRPr="00137AF8">
          <w:rPr>
            <w:rStyle w:val="Hyperlink"/>
            <w:rFonts w:ascii="Arial" w:hAnsi="Arial" w:cs="Arial"/>
            <w:sz w:val="21"/>
            <w:szCs w:val="21"/>
          </w:rPr>
          <w:t>ureau of Labor Statistic’s</w:t>
        </w:r>
        <w:r w:rsidR="00B3737E" w:rsidRPr="00137AF8">
          <w:rPr>
            <w:rStyle w:val="Hyperlink"/>
            <w:rFonts w:ascii="Arial" w:hAnsi="Arial" w:cs="Arial"/>
            <w:sz w:val="21"/>
            <w:szCs w:val="21"/>
          </w:rPr>
          <w:t xml:space="preserve"> </w:t>
        </w:r>
        <w:r w:rsidR="003B2F12" w:rsidRPr="00137AF8">
          <w:rPr>
            <w:rStyle w:val="Hyperlink"/>
            <w:rFonts w:ascii="Arial" w:hAnsi="Arial" w:cs="Arial"/>
            <w:sz w:val="21"/>
            <w:szCs w:val="21"/>
          </w:rPr>
          <w:t>Consumer Price Index (CPI)</w:t>
        </w:r>
      </w:hyperlink>
      <w:r w:rsidR="003B2F12">
        <w:rPr>
          <w:rFonts w:ascii="Arial" w:hAnsi="Arial" w:cs="Arial"/>
          <w:sz w:val="21"/>
          <w:szCs w:val="21"/>
        </w:rPr>
        <w:t xml:space="preserve"> </w:t>
      </w:r>
      <w:r w:rsidR="00B3737E">
        <w:rPr>
          <w:rFonts w:ascii="Arial" w:hAnsi="Arial" w:cs="Arial"/>
          <w:sz w:val="21"/>
          <w:szCs w:val="21"/>
        </w:rPr>
        <w:t>for April 2023</w:t>
      </w:r>
      <w:r w:rsidR="00EF4EA3">
        <w:rPr>
          <w:rFonts w:ascii="Arial" w:hAnsi="Arial" w:cs="Arial"/>
          <w:sz w:val="21"/>
          <w:szCs w:val="21"/>
        </w:rPr>
        <w:t xml:space="preserve">, </w:t>
      </w:r>
      <w:r w:rsidR="003B2F12">
        <w:rPr>
          <w:rFonts w:ascii="Arial" w:hAnsi="Arial" w:cs="Arial"/>
          <w:sz w:val="21"/>
          <w:szCs w:val="21"/>
        </w:rPr>
        <w:t>the price</w:t>
      </w:r>
      <w:r w:rsidR="00EF4EA3">
        <w:rPr>
          <w:rFonts w:ascii="Arial" w:hAnsi="Arial" w:cs="Arial"/>
          <w:sz w:val="21"/>
          <w:szCs w:val="21"/>
        </w:rPr>
        <w:t xml:space="preserve"> of major appliances decreased by</w:t>
      </w:r>
      <w:r w:rsidR="003B2F12">
        <w:rPr>
          <w:rFonts w:ascii="Arial" w:hAnsi="Arial" w:cs="Arial"/>
          <w:sz w:val="21"/>
          <w:szCs w:val="21"/>
        </w:rPr>
        <w:t xml:space="preserve"> </w:t>
      </w:r>
      <w:r w:rsidR="00EF4EA3">
        <w:rPr>
          <w:rFonts w:ascii="Arial" w:hAnsi="Arial" w:cs="Arial"/>
          <w:sz w:val="21"/>
          <w:szCs w:val="21"/>
        </w:rPr>
        <w:t>10.4% year over year.</w:t>
      </w:r>
      <w:r w:rsidR="003B2F12">
        <w:rPr>
          <w:rFonts w:ascii="Arial" w:hAnsi="Arial" w:cs="Arial"/>
          <w:sz w:val="21"/>
          <w:szCs w:val="21"/>
        </w:rPr>
        <w:t xml:space="preserve"> With inflation still weighing heavily on the state of the economy, a decrease in price for any given item or service is notable.</w:t>
      </w:r>
      <w:r w:rsidR="00B73521">
        <w:rPr>
          <w:rFonts w:ascii="Arial" w:hAnsi="Arial" w:cs="Arial"/>
          <w:sz w:val="21"/>
          <w:szCs w:val="21"/>
        </w:rPr>
        <w:t xml:space="preserve"> When looking at data collected by the </w:t>
      </w:r>
      <w:proofErr w:type="gramStart"/>
      <w:r w:rsidR="00B73521" w:rsidRPr="0059275D">
        <w:rPr>
          <w:rFonts w:ascii="Arial" w:hAnsi="Arial" w:cs="Arial"/>
          <w:i/>
          <w:iCs/>
          <w:sz w:val="21"/>
          <w:szCs w:val="21"/>
        </w:rPr>
        <w:t>Cost of Living</w:t>
      </w:r>
      <w:proofErr w:type="gramEnd"/>
      <w:r w:rsidR="00B73521" w:rsidRPr="0059275D">
        <w:rPr>
          <w:rFonts w:ascii="Arial" w:hAnsi="Arial" w:cs="Arial"/>
          <w:i/>
          <w:iCs/>
          <w:sz w:val="21"/>
          <w:szCs w:val="21"/>
        </w:rPr>
        <w:t xml:space="preserve"> Index</w:t>
      </w:r>
      <w:r w:rsidR="00B73521">
        <w:rPr>
          <w:rFonts w:ascii="Arial" w:hAnsi="Arial" w:cs="Arial"/>
          <w:sz w:val="21"/>
          <w:szCs w:val="21"/>
        </w:rPr>
        <w:t xml:space="preserve">, the same downward trend </w:t>
      </w:r>
      <w:r w:rsidR="004D40D9">
        <w:rPr>
          <w:rFonts w:ascii="Arial" w:hAnsi="Arial" w:cs="Arial"/>
          <w:sz w:val="21"/>
          <w:szCs w:val="21"/>
        </w:rPr>
        <w:t>is not applicable to the repair of appliances.</w:t>
      </w:r>
      <w:r w:rsidR="008D54A4">
        <w:rPr>
          <w:rFonts w:ascii="Arial" w:hAnsi="Arial" w:cs="Arial"/>
          <w:sz w:val="21"/>
          <w:szCs w:val="21"/>
        </w:rPr>
        <w:t xml:space="preserve"> </w:t>
      </w:r>
      <w:r w:rsidR="00F24B34">
        <w:rPr>
          <w:rFonts w:ascii="Arial" w:hAnsi="Arial" w:cs="Arial"/>
          <w:sz w:val="21"/>
          <w:szCs w:val="21"/>
        </w:rPr>
        <w:t xml:space="preserve">C2ER published </w:t>
      </w:r>
      <w:r w:rsidR="00307278">
        <w:rPr>
          <w:rFonts w:ascii="Arial" w:hAnsi="Arial" w:cs="Arial"/>
          <w:sz w:val="21"/>
          <w:szCs w:val="21"/>
        </w:rPr>
        <w:t xml:space="preserve">an average of </w:t>
      </w:r>
      <w:r w:rsidR="00307278" w:rsidRPr="00307278">
        <w:rPr>
          <w:rFonts w:ascii="Arial" w:hAnsi="Arial" w:cs="Arial"/>
          <w:sz w:val="21"/>
          <w:szCs w:val="21"/>
        </w:rPr>
        <w:t>$87.78</w:t>
      </w:r>
      <w:r w:rsidR="00307278">
        <w:rPr>
          <w:rFonts w:ascii="Arial" w:hAnsi="Arial" w:cs="Arial"/>
          <w:sz w:val="21"/>
          <w:szCs w:val="21"/>
        </w:rPr>
        <w:t xml:space="preserve"> for repair of wash</w:t>
      </w:r>
      <w:r w:rsidR="00C815A5">
        <w:rPr>
          <w:rFonts w:ascii="Arial" w:hAnsi="Arial" w:cs="Arial"/>
          <w:sz w:val="21"/>
          <w:szCs w:val="21"/>
        </w:rPr>
        <w:t>ing machines</w:t>
      </w:r>
      <w:r w:rsidR="00F24B34">
        <w:rPr>
          <w:rFonts w:ascii="Arial" w:hAnsi="Arial" w:cs="Arial"/>
          <w:sz w:val="21"/>
          <w:szCs w:val="21"/>
        </w:rPr>
        <w:t>.</w:t>
      </w:r>
      <w:r w:rsidR="00F24B34" w:rsidRPr="00F24B34">
        <w:rPr>
          <w:rFonts w:ascii="Arial" w:hAnsi="Arial" w:cs="Arial"/>
          <w:sz w:val="21"/>
          <w:szCs w:val="21"/>
        </w:rPr>
        <w:t xml:space="preserve"> </w:t>
      </w:r>
      <w:r w:rsidR="00F24B34">
        <w:rPr>
          <w:rFonts w:ascii="Arial" w:hAnsi="Arial" w:cs="Arial"/>
          <w:sz w:val="21"/>
          <w:szCs w:val="21"/>
        </w:rPr>
        <w:t xml:space="preserve">This quarter’s publication reports </w:t>
      </w:r>
      <w:r w:rsidR="00F24B34" w:rsidRPr="008D54A4">
        <w:rPr>
          <w:rFonts w:ascii="Arial" w:hAnsi="Arial" w:cs="Arial"/>
          <w:sz w:val="21"/>
          <w:szCs w:val="21"/>
        </w:rPr>
        <w:t xml:space="preserve">$92.74 </w:t>
      </w:r>
      <w:r w:rsidR="00F24B34">
        <w:rPr>
          <w:rFonts w:ascii="Arial" w:hAnsi="Arial" w:cs="Arial"/>
          <w:sz w:val="21"/>
          <w:szCs w:val="21"/>
        </w:rPr>
        <w:t xml:space="preserve">for the same </w:t>
      </w:r>
      <w:r w:rsidR="00137AF8">
        <w:rPr>
          <w:rFonts w:ascii="Arial" w:hAnsi="Arial" w:cs="Arial"/>
          <w:sz w:val="21"/>
          <w:szCs w:val="21"/>
        </w:rPr>
        <w:t>service, which is a 5.6% increase since last year.</w:t>
      </w:r>
      <w:r w:rsidR="00716029" w:rsidRPr="00716029">
        <w:rPr>
          <w:rFonts w:ascii="Arial" w:hAnsi="Arial" w:cs="Arial"/>
          <w:sz w:val="21"/>
          <w:szCs w:val="21"/>
        </w:rPr>
        <w:t xml:space="preserve"> The change in prices is reflected in the Q2 202</w:t>
      </w:r>
      <w:r w:rsidR="00716029">
        <w:rPr>
          <w:rFonts w:ascii="Arial" w:hAnsi="Arial" w:cs="Arial"/>
          <w:sz w:val="21"/>
          <w:szCs w:val="21"/>
        </w:rPr>
        <w:t>3</w:t>
      </w:r>
      <w:r w:rsidR="00716029" w:rsidRPr="00716029">
        <w:rPr>
          <w:rFonts w:ascii="Arial" w:hAnsi="Arial" w:cs="Arial"/>
          <w:sz w:val="21"/>
          <w:szCs w:val="21"/>
        </w:rPr>
        <w:t xml:space="preserve"> Cost of Living Index publication.</w:t>
      </w:r>
    </w:p>
    <w:p w14:paraId="73CE6CF9" w14:textId="77777777" w:rsidR="007F349E" w:rsidRPr="005F14BE" w:rsidRDefault="007F349E"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1170"/>
        <w:gridCol w:w="1080"/>
        <w:gridCol w:w="2700"/>
        <w:gridCol w:w="116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44052C23"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716029">
              <w:rPr>
                <w:rFonts w:ascii="Arial" w:hAnsi="Arial" w:cs="Arial"/>
                <w:b/>
                <w:bCs/>
                <w:sz w:val="21"/>
                <w:szCs w:val="21"/>
              </w:rPr>
              <w:t>for Appliance Repairs</w:t>
            </w:r>
          </w:p>
          <w:p w14:paraId="6C75A0B0" w14:textId="77777777" w:rsidR="00D11166" w:rsidRPr="00DF4CDE" w:rsidRDefault="00D11166" w:rsidP="00D11166">
            <w:pPr>
              <w:jc w:val="center"/>
              <w:rPr>
                <w:rFonts w:ascii="Arial" w:hAnsi="Arial" w:cs="Arial"/>
                <w:b/>
                <w:bCs/>
                <w:sz w:val="21"/>
                <w:szCs w:val="21"/>
              </w:rPr>
            </w:pPr>
            <w:r>
              <w:rPr>
                <w:rFonts w:ascii="Arial" w:hAnsi="Arial" w:cs="Arial"/>
                <w:b/>
                <w:bCs/>
                <w:sz w:val="21"/>
                <w:szCs w:val="21"/>
              </w:rPr>
              <w:t>Review of Quarter Two in 2023</w:t>
            </w:r>
          </w:p>
          <w:p w14:paraId="242AEF09" w14:textId="28F204A4" w:rsidR="00792435" w:rsidRPr="00B5554B" w:rsidRDefault="00792435" w:rsidP="00B5554B">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w:t>
            </w:r>
            <w:r w:rsidR="002E5C75">
              <w:rPr>
                <w:rFonts w:ascii="Arial" w:hAnsi="Arial" w:cs="Arial"/>
                <w:b/>
                <w:bCs/>
                <w:sz w:val="21"/>
                <w:szCs w:val="21"/>
              </w:rPr>
              <w:t>7</w:t>
            </w:r>
            <w:r w:rsidR="00900127">
              <w:rPr>
                <w:rFonts w:ascii="Arial" w:hAnsi="Arial" w:cs="Arial"/>
                <w:b/>
                <w:bCs/>
                <w:sz w:val="21"/>
                <w:szCs w:val="21"/>
              </w:rPr>
              <w:t>4</w:t>
            </w:r>
            <w:r w:rsidRPr="005F14BE">
              <w:rPr>
                <w:rFonts w:ascii="Arial" w:hAnsi="Arial" w:cs="Arial"/>
                <w:b/>
                <w:bCs/>
                <w:sz w:val="21"/>
                <w:szCs w:val="21"/>
              </w:rPr>
              <w:t xml:space="preserve"> Urban Areas = </w:t>
            </w:r>
            <w:r w:rsidR="00900127" w:rsidRPr="00900127">
              <w:rPr>
                <w:rFonts w:ascii="Arial" w:hAnsi="Arial" w:cs="Arial"/>
                <w:b/>
                <w:bCs/>
                <w:sz w:val="21"/>
                <w:szCs w:val="21"/>
              </w:rPr>
              <w:t>$92.74</w:t>
            </w:r>
          </w:p>
        </w:tc>
      </w:tr>
      <w:tr w:rsidR="005F14BE" w:rsidRPr="005F14BE" w14:paraId="36EB486D" w14:textId="77777777" w:rsidTr="006E189E">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117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378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16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6E189E">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70" w:type="dxa"/>
            <w:tcBorders>
              <w:right w:val="single" w:sz="4" w:space="0" w:color="auto"/>
            </w:tcBorders>
            <w:vAlign w:val="center"/>
          </w:tcPr>
          <w:p w14:paraId="75591A96" w14:textId="0E93FEF8"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c>
          <w:tcPr>
            <w:tcW w:w="1080"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2700"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61" w:type="dxa"/>
            <w:vAlign w:val="center"/>
          </w:tcPr>
          <w:p w14:paraId="5DF5FABC" w14:textId="4314534C"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r>
      <w:tr w:rsidR="00F11D7F" w:rsidRPr="005F14BE" w14:paraId="4E0E65C3" w14:textId="77777777" w:rsidTr="006E189E">
        <w:trPr>
          <w:trHeight w:val="290"/>
          <w:jc w:val="center"/>
        </w:trPr>
        <w:tc>
          <w:tcPr>
            <w:tcW w:w="1079" w:type="dxa"/>
            <w:vAlign w:val="center"/>
          </w:tcPr>
          <w:p w14:paraId="75542B19"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151" w:type="dxa"/>
          </w:tcPr>
          <w:p w14:paraId="390667A7" w14:textId="4D563B00" w:rsidR="00F11D7F" w:rsidRPr="00E469EC" w:rsidRDefault="00F11D7F" w:rsidP="00F11D7F">
            <w:pPr>
              <w:rPr>
                <w:rFonts w:ascii="Arial" w:hAnsi="Arial" w:cs="Arial"/>
                <w:sz w:val="22"/>
                <w:szCs w:val="22"/>
              </w:rPr>
            </w:pPr>
            <w:r w:rsidRPr="00F11D7F">
              <w:rPr>
                <w:rFonts w:ascii="Arial" w:hAnsi="Arial" w:cs="Arial"/>
                <w:sz w:val="22"/>
                <w:szCs w:val="22"/>
              </w:rPr>
              <w:t>Plano TX</w:t>
            </w:r>
          </w:p>
        </w:tc>
        <w:tc>
          <w:tcPr>
            <w:tcW w:w="1170" w:type="dxa"/>
            <w:tcBorders>
              <w:right w:val="single" w:sz="4" w:space="0" w:color="auto"/>
            </w:tcBorders>
          </w:tcPr>
          <w:p w14:paraId="45C33807" w14:textId="70D8B576" w:rsidR="00F11D7F" w:rsidRPr="00E469EC" w:rsidRDefault="00F11D7F" w:rsidP="00F11D7F">
            <w:pPr>
              <w:rPr>
                <w:rFonts w:ascii="Arial" w:hAnsi="Arial" w:cs="Arial"/>
                <w:sz w:val="22"/>
                <w:szCs w:val="22"/>
              </w:rPr>
            </w:pPr>
            <w:r w:rsidRPr="00C9322B">
              <w:rPr>
                <w:rFonts w:ascii="Arial" w:hAnsi="Arial" w:cs="Arial"/>
                <w:sz w:val="22"/>
                <w:szCs w:val="22"/>
              </w:rPr>
              <w:t>$242.90</w:t>
            </w:r>
          </w:p>
        </w:tc>
        <w:tc>
          <w:tcPr>
            <w:tcW w:w="1080" w:type="dxa"/>
            <w:tcBorders>
              <w:left w:val="single" w:sz="4" w:space="0" w:color="auto"/>
            </w:tcBorders>
            <w:vAlign w:val="center"/>
          </w:tcPr>
          <w:p w14:paraId="6D492D85"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2700" w:type="dxa"/>
          </w:tcPr>
          <w:p w14:paraId="2B644460" w14:textId="5D3FA583" w:rsidR="00F11D7F" w:rsidRPr="00E469EC" w:rsidRDefault="00F11D7F" w:rsidP="00F11D7F">
            <w:pPr>
              <w:rPr>
                <w:rFonts w:ascii="Arial" w:hAnsi="Arial" w:cs="Arial"/>
                <w:sz w:val="22"/>
                <w:szCs w:val="22"/>
              </w:rPr>
            </w:pPr>
            <w:r w:rsidRPr="00115DAC">
              <w:rPr>
                <w:rFonts w:ascii="Arial" w:hAnsi="Arial" w:cs="Arial"/>
                <w:sz w:val="22"/>
                <w:szCs w:val="22"/>
              </w:rPr>
              <w:t>Pittsburg KS</w:t>
            </w:r>
          </w:p>
        </w:tc>
        <w:tc>
          <w:tcPr>
            <w:tcW w:w="1161" w:type="dxa"/>
          </w:tcPr>
          <w:p w14:paraId="409FD07F" w14:textId="30BE8816" w:rsidR="00F11D7F" w:rsidRPr="00E469EC" w:rsidRDefault="00F11D7F" w:rsidP="00F11D7F">
            <w:pPr>
              <w:rPr>
                <w:rFonts w:ascii="Arial" w:hAnsi="Arial" w:cs="Arial"/>
                <w:sz w:val="22"/>
                <w:szCs w:val="22"/>
              </w:rPr>
            </w:pPr>
            <w:r>
              <w:rPr>
                <w:rFonts w:ascii="Arial" w:hAnsi="Arial" w:cs="Arial"/>
                <w:sz w:val="22"/>
                <w:szCs w:val="22"/>
              </w:rPr>
              <w:t>$</w:t>
            </w:r>
            <w:r w:rsidRPr="00277FB9">
              <w:rPr>
                <w:rFonts w:ascii="Arial" w:hAnsi="Arial" w:cs="Arial"/>
                <w:sz w:val="22"/>
                <w:szCs w:val="22"/>
              </w:rPr>
              <w:t>50.00</w:t>
            </w:r>
          </w:p>
        </w:tc>
      </w:tr>
      <w:tr w:rsidR="00F11D7F" w:rsidRPr="005F14BE" w14:paraId="759CE2A6" w14:textId="77777777" w:rsidTr="006E189E">
        <w:trPr>
          <w:trHeight w:val="290"/>
          <w:jc w:val="center"/>
        </w:trPr>
        <w:tc>
          <w:tcPr>
            <w:tcW w:w="1079" w:type="dxa"/>
            <w:vAlign w:val="center"/>
          </w:tcPr>
          <w:p w14:paraId="1962CA93"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151" w:type="dxa"/>
          </w:tcPr>
          <w:p w14:paraId="7E022FFB" w14:textId="3FB2C1DF" w:rsidR="00F11D7F" w:rsidRPr="00E469EC" w:rsidRDefault="00F11D7F" w:rsidP="00F11D7F">
            <w:pPr>
              <w:rPr>
                <w:rFonts w:ascii="Arial" w:hAnsi="Arial" w:cs="Arial"/>
                <w:sz w:val="22"/>
                <w:szCs w:val="22"/>
              </w:rPr>
            </w:pPr>
            <w:r w:rsidRPr="00F11D7F">
              <w:rPr>
                <w:rFonts w:ascii="Arial" w:hAnsi="Arial" w:cs="Arial"/>
                <w:sz w:val="22"/>
                <w:szCs w:val="22"/>
              </w:rPr>
              <w:t>Utica-Rome NY</w:t>
            </w:r>
          </w:p>
        </w:tc>
        <w:tc>
          <w:tcPr>
            <w:tcW w:w="1170" w:type="dxa"/>
            <w:tcBorders>
              <w:right w:val="single" w:sz="4" w:space="0" w:color="auto"/>
            </w:tcBorders>
          </w:tcPr>
          <w:p w14:paraId="34F7B46F" w14:textId="44B6674E" w:rsidR="00F11D7F" w:rsidRPr="00E469EC" w:rsidRDefault="00F11D7F" w:rsidP="00F11D7F">
            <w:pPr>
              <w:rPr>
                <w:rFonts w:ascii="Arial" w:hAnsi="Arial" w:cs="Arial"/>
                <w:sz w:val="22"/>
                <w:szCs w:val="22"/>
              </w:rPr>
            </w:pPr>
            <w:r w:rsidRPr="00C9322B">
              <w:rPr>
                <w:rFonts w:ascii="Arial" w:hAnsi="Arial" w:cs="Arial"/>
                <w:sz w:val="22"/>
                <w:szCs w:val="22"/>
              </w:rPr>
              <w:t>$174.00</w:t>
            </w:r>
          </w:p>
        </w:tc>
        <w:tc>
          <w:tcPr>
            <w:tcW w:w="1080" w:type="dxa"/>
            <w:tcBorders>
              <w:left w:val="single" w:sz="4" w:space="0" w:color="auto"/>
            </w:tcBorders>
            <w:vAlign w:val="center"/>
          </w:tcPr>
          <w:p w14:paraId="1DD1D0BB"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2700" w:type="dxa"/>
          </w:tcPr>
          <w:p w14:paraId="15415793" w14:textId="1887F788" w:rsidR="00F11D7F" w:rsidRPr="00E469EC" w:rsidRDefault="00F11D7F" w:rsidP="00F11D7F">
            <w:pPr>
              <w:rPr>
                <w:rFonts w:ascii="Arial" w:hAnsi="Arial" w:cs="Arial"/>
                <w:sz w:val="22"/>
                <w:szCs w:val="22"/>
              </w:rPr>
            </w:pPr>
            <w:r w:rsidRPr="00115DAC">
              <w:rPr>
                <w:rFonts w:ascii="Arial" w:hAnsi="Arial" w:cs="Arial"/>
                <w:sz w:val="22"/>
                <w:szCs w:val="22"/>
              </w:rPr>
              <w:t>Manhattan KS</w:t>
            </w:r>
          </w:p>
        </w:tc>
        <w:tc>
          <w:tcPr>
            <w:tcW w:w="1161" w:type="dxa"/>
          </w:tcPr>
          <w:p w14:paraId="06C95A61" w14:textId="187792B4" w:rsidR="00F11D7F" w:rsidRPr="00E469EC" w:rsidRDefault="00F11D7F" w:rsidP="00F11D7F">
            <w:pPr>
              <w:rPr>
                <w:rFonts w:ascii="Arial" w:hAnsi="Arial" w:cs="Arial"/>
                <w:sz w:val="22"/>
                <w:szCs w:val="22"/>
              </w:rPr>
            </w:pPr>
            <w:r>
              <w:rPr>
                <w:rFonts w:ascii="Arial" w:hAnsi="Arial" w:cs="Arial"/>
                <w:sz w:val="22"/>
                <w:szCs w:val="22"/>
              </w:rPr>
              <w:t>$</w:t>
            </w:r>
            <w:r w:rsidRPr="00277FB9">
              <w:rPr>
                <w:rFonts w:ascii="Arial" w:hAnsi="Arial" w:cs="Arial"/>
                <w:sz w:val="22"/>
                <w:szCs w:val="22"/>
              </w:rPr>
              <w:t>55.00</w:t>
            </w:r>
          </w:p>
        </w:tc>
      </w:tr>
      <w:tr w:rsidR="00F11D7F" w:rsidRPr="005F14BE" w14:paraId="19CB2799" w14:textId="77777777" w:rsidTr="006E189E">
        <w:trPr>
          <w:trHeight w:val="290"/>
          <w:jc w:val="center"/>
        </w:trPr>
        <w:tc>
          <w:tcPr>
            <w:tcW w:w="1079" w:type="dxa"/>
            <w:vAlign w:val="center"/>
          </w:tcPr>
          <w:p w14:paraId="1EAFE8FA"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151" w:type="dxa"/>
          </w:tcPr>
          <w:p w14:paraId="5D897D3C" w14:textId="52A03720" w:rsidR="00F11D7F" w:rsidRPr="00E469EC" w:rsidRDefault="00F11D7F" w:rsidP="00F11D7F">
            <w:pPr>
              <w:rPr>
                <w:rFonts w:ascii="Arial" w:hAnsi="Arial" w:cs="Arial"/>
                <w:sz w:val="22"/>
                <w:szCs w:val="22"/>
              </w:rPr>
            </w:pPr>
            <w:r w:rsidRPr="00F11D7F">
              <w:rPr>
                <w:rFonts w:ascii="Arial" w:hAnsi="Arial" w:cs="Arial"/>
                <w:sz w:val="22"/>
                <w:szCs w:val="22"/>
              </w:rPr>
              <w:t>Kitsap County WA</w:t>
            </w:r>
          </w:p>
        </w:tc>
        <w:tc>
          <w:tcPr>
            <w:tcW w:w="1170" w:type="dxa"/>
            <w:tcBorders>
              <w:right w:val="single" w:sz="4" w:space="0" w:color="auto"/>
            </w:tcBorders>
          </w:tcPr>
          <w:p w14:paraId="7E964C65" w14:textId="24A5E37E" w:rsidR="00F11D7F" w:rsidRPr="00E469EC" w:rsidRDefault="00F11D7F" w:rsidP="00F11D7F">
            <w:pPr>
              <w:rPr>
                <w:rFonts w:ascii="Arial" w:hAnsi="Arial" w:cs="Arial"/>
                <w:sz w:val="22"/>
                <w:szCs w:val="22"/>
              </w:rPr>
            </w:pPr>
            <w:r w:rsidRPr="00C9322B">
              <w:rPr>
                <w:rFonts w:ascii="Arial" w:hAnsi="Arial" w:cs="Arial"/>
                <w:sz w:val="22"/>
                <w:szCs w:val="22"/>
              </w:rPr>
              <w:t>$158.00</w:t>
            </w:r>
          </w:p>
        </w:tc>
        <w:tc>
          <w:tcPr>
            <w:tcW w:w="1080" w:type="dxa"/>
            <w:tcBorders>
              <w:left w:val="single" w:sz="4" w:space="0" w:color="auto"/>
            </w:tcBorders>
            <w:vAlign w:val="center"/>
          </w:tcPr>
          <w:p w14:paraId="66FDCA95"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2700" w:type="dxa"/>
            <w:shd w:val="clear" w:color="auto" w:fill="auto"/>
          </w:tcPr>
          <w:p w14:paraId="315194C4" w14:textId="4C01E5E0" w:rsidR="00F11D7F" w:rsidRPr="00E469EC" w:rsidRDefault="00F11D7F" w:rsidP="00F11D7F">
            <w:pPr>
              <w:rPr>
                <w:rFonts w:ascii="Arial" w:hAnsi="Arial" w:cs="Arial"/>
                <w:sz w:val="22"/>
                <w:szCs w:val="22"/>
              </w:rPr>
            </w:pPr>
            <w:r w:rsidRPr="00115DAC">
              <w:rPr>
                <w:rFonts w:ascii="Arial" w:hAnsi="Arial" w:cs="Arial"/>
                <w:sz w:val="22"/>
                <w:szCs w:val="22"/>
              </w:rPr>
              <w:t>Decatur IL</w:t>
            </w:r>
          </w:p>
        </w:tc>
        <w:tc>
          <w:tcPr>
            <w:tcW w:w="1161" w:type="dxa"/>
          </w:tcPr>
          <w:p w14:paraId="21C4E67E" w14:textId="3E43CDA5" w:rsidR="00F11D7F" w:rsidRPr="00E469EC" w:rsidRDefault="00F11D7F" w:rsidP="00F11D7F">
            <w:pPr>
              <w:rPr>
                <w:rFonts w:ascii="Arial" w:hAnsi="Arial" w:cs="Arial"/>
                <w:sz w:val="22"/>
                <w:szCs w:val="22"/>
              </w:rPr>
            </w:pPr>
            <w:r>
              <w:rPr>
                <w:rFonts w:ascii="Arial" w:hAnsi="Arial" w:cs="Arial"/>
                <w:sz w:val="22"/>
                <w:szCs w:val="22"/>
              </w:rPr>
              <w:t>$</w:t>
            </w:r>
            <w:r w:rsidRPr="00277FB9">
              <w:rPr>
                <w:rFonts w:ascii="Arial" w:hAnsi="Arial" w:cs="Arial"/>
                <w:sz w:val="22"/>
                <w:szCs w:val="22"/>
              </w:rPr>
              <w:t>57.00</w:t>
            </w:r>
          </w:p>
        </w:tc>
      </w:tr>
      <w:tr w:rsidR="00F11D7F" w:rsidRPr="005F14BE" w14:paraId="0907FF33" w14:textId="77777777" w:rsidTr="006E189E">
        <w:trPr>
          <w:trHeight w:val="290"/>
          <w:jc w:val="center"/>
        </w:trPr>
        <w:tc>
          <w:tcPr>
            <w:tcW w:w="1079" w:type="dxa"/>
            <w:vAlign w:val="center"/>
          </w:tcPr>
          <w:p w14:paraId="21BAD86C"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151" w:type="dxa"/>
          </w:tcPr>
          <w:p w14:paraId="180D77C9" w14:textId="41AAD88C" w:rsidR="00F11D7F" w:rsidRPr="00E469EC" w:rsidRDefault="00F11D7F" w:rsidP="00F11D7F">
            <w:pPr>
              <w:rPr>
                <w:rFonts w:ascii="Arial" w:hAnsi="Arial" w:cs="Arial"/>
                <w:sz w:val="22"/>
                <w:szCs w:val="22"/>
              </w:rPr>
            </w:pPr>
            <w:r w:rsidRPr="00F11D7F">
              <w:rPr>
                <w:rFonts w:ascii="Arial" w:hAnsi="Arial" w:cs="Arial"/>
                <w:sz w:val="22"/>
                <w:szCs w:val="22"/>
              </w:rPr>
              <w:t>Bellingham WA</w:t>
            </w:r>
          </w:p>
        </w:tc>
        <w:tc>
          <w:tcPr>
            <w:tcW w:w="1170" w:type="dxa"/>
            <w:tcBorders>
              <w:right w:val="single" w:sz="4" w:space="0" w:color="auto"/>
            </w:tcBorders>
          </w:tcPr>
          <w:p w14:paraId="57B9179C" w14:textId="0B152F8B" w:rsidR="00F11D7F" w:rsidRPr="00E469EC" w:rsidRDefault="00F11D7F" w:rsidP="00F11D7F">
            <w:pPr>
              <w:rPr>
                <w:rFonts w:ascii="Arial" w:hAnsi="Arial" w:cs="Arial"/>
                <w:sz w:val="22"/>
                <w:szCs w:val="22"/>
              </w:rPr>
            </w:pPr>
            <w:r w:rsidRPr="00C9322B">
              <w:rPr>
                <w:rFonts w:ascii="Arial" w:hAnsi="Arial" w:cs="Arial"/>
                <w:sz w:val="22"/>
                <w:szCs w:val="22"/>
              </w:rPr>
              <w:t>$150.78</w:t>
            </w:r>
          </w:p>
        </w:tc>
        <w:tc>
          <w:tcPr>
            <w:tcW w:w="1080" w:type="dxa"/>
            <w:tcBorders>
              <w:left w:val="single" w:sz="4" w:space="0" w:color="auto"/>
            </w:tcBorders>
            <w:vAlign w:val="center"/>
          </w:tcPr>
          <w:p w14:paraId="72CBA159" w14:textId="77777777" w:rsidR="00F11D7F" w:rsidRPr="00E469EC" w:rsidRDefault="00F11D7F" w:rsidP="00F11D7F">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2700" w:type="dxa"/>
            <w:shd w:val="clear" w:color="auto" w:fill="auto"/>
          </w:tcPr>
          <w:p w14:paraId="08F9BFD5" w14:textId="50A35626" w:rsidR="00F11D7F" w:rsidRPr="00E469EC" w:rsidRDefault="00F11D7F" w:rsidP="00F11D7F">
            <w:pPr>
              <w:rPr>
                <w:rFonts w:ascii="Arial" w:hAnsi="Arial" w:cs="Arial"/>
                <w:sz w:val="22"/>
                <w:szCs w:val="22"/>
              </w:rPr>
            </w:pPr>
            <w:r w:rsidRPr="00115DAC">
              <w:rPr>
                <w:rFonts w:ascii="Arial" w:hAnsi="Arial" w:cs="Arial"/>
                <w:sz w:val="22"/>
                <w:szCs w:val="22"/>
              </w:rPr>
              <w:t>Cedar Park TX</w:t>
            </w:r>
          </w:p>
        </w:tc>
        <w:tc>
          <w:tcPr>
            <w:tcW w:w="1161" w:type="dxa"/>
          </w:tcPr>
          <w:p w14:paraId="70410274" w14:textId="4A350D01" w:rsidR="00F11D7F" w:rsidRPr="00E469EC" w:rsidRDefault="00F11D7F" w:rsidP="00F11D7F">
            <w:pPr>
              <w:rPr>
                <w:rFonts w:ascii="Arial" w:hAnsi="Arial" w:cs="Arial"/>
                <w:sz w:val="22"/>
                <w:szCs w:val="22"/>
              </w:rPr>
            </w:pPr>
            <w:r>
              <w:rPr>
                <w:rFonts w:ascii="Arial" w:hAnsi="Arial" w:cs="Arial"/>
                <w:sz w:val="22"/>
                <w:szCs w:val="22"/>
              </w:rPr>
              <w:t>$</w:t>
            </w:r>
            <w:r w:rsidRPr="00277FB9">
              <w:rPr>
                <w:rFonts w:ascii="Arial" w:hAnsi="Arial" w:cs="Arial"/>
                <w:sz w:val="22"/>
                <w:szCs w:val="22"/>
              </w:rPr>
              <w:t>57.50</w:t>
            </w:r>
          </w:p>
        </w:tc>
      </w:tr>
      <w:tr w:rsidR="00F11D7F" w:rsidRPr="00F36169" w14:paraId="43B165D9" w14:textId="77777777" w:rsidTr="006E189E">
        <w:trPr>
          <w:trHeight w:val="290"/>
          <w:jc w:val="center"/>
        </w:trPr>
        <w:tc>
          <w:tcPr>
            <w:tcW w:w="1079" w:type="dxa"/>
            <w:vAlign w:val="center"/>
          </w:tcPr>
          <w:p w14:paraId="12D6001A" w14:textId="77777777" w:rsidR="00F11D7F" w:rsidRPr="00E469EC" w:rsidRDefault="00F11D7F" w:rsidP="00F11D7F">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151" w:type="dxa"/>
          </w:tcPr>
          <w:p w14:paraId="36CE9E3E" w14:textId="54E41C6E" w:rsidR="00F11D7F" w:rsidRPr="00E469EC" w:rsidRDefault="00F11D7F" w:rsidP="00F11D7F">
            <w:pPr>
              <w:rPr>
                <w:rFonts w:ascii="Arial" w:hAnsi="Arial" w:cs="Arial"/>
                <w:sz w:val="22"/>
                <w:szCs w:val="22"/>
              </w:rPr>
            </w:pPr>
            <w:r w:rsidRPr="00F11D7F">
              <w:rPr>
                <w:rFonts w:ascii="Arial" w:hAnsi="Arial" w:cs="Arial"/>
                <w:sz w:val="22"/>
                <w:szCs w:val="22"/>
              </w:rPr>
              <w:t>Bozeman MT</w:t>
            </w:r>
          </w:p>
        </w:tc>
        <w:tc>
          <w:tcPr>
            <w:tcW w:w="1170" w:type="dxa"/>
            <w:tcBorders>
              <w:right w:val="single" w:sz="4" w:space="0" w:color="auto"/>
            </w:tcBorders>
          </w:tcPr>
          <w:p w14:paraId="2F997E3A" w14:textId="46CDA802" w:rsidR="00F11D7F" w:rsidRPr="00E469EC" w:rsidRDefault="00F11D7F" w:rsidP="00F11D7F">
            <w:pPr>
              <w:rPr>
                <w:rFonts w:ascii="Arial" w:hAnsi="Arial" w:cs="Arial"/>
                <w:sz w:val="22"/>
                <w:szCs w:val="22"/>
              </w:rPr>
            </w:pPr>
            <w:r w:rsidRPr="00C9322B">
              <w:rPr>
                <w:rFonts w:ascii="Arial" w:hAnsi="Arial" w:cs="Arial"/>
                <w:sz w:val="22"/>
                <w:szCs w:val="22"/>
              </w:rPr>
              <w:t>$145.00</w:t>
            </w:r>
          </w:p>
        </w:tc>
        <w:tc>
          <w:tcPr>
            <w:tcW w:w="1080" w:type="dxa"/>
            <w:tcBorders>
              <w:left w:val="single" w:sz="4" w:space="0" w:color="auto"/>
            </w:tcBorders>
          </w:tcPr>
          <w:p w14:paraId="2E8C3869" w14:textId="77777777" w:rsidR="00F11D7F" w:rsidRPr="00E469EC" w:rsidRDefault="00F11D7F" w:rsidP="00F11D7F">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2700" w:type="dxa"/>
            <w:shd w:val="clear" w:color="auto" w:fill="auto"/>
          </w:tcPr>
          <w:p w14:paraId="545CD69B" w14:textId="414F1B7A" w:rsidR="00F11D7F" w:rsidRPr="00E469EC" w:rsidRDefault="00F11D7F" w:rsidP="00F11D7F">
            <w:pPr>
              <w:rPr>
                <w:rFonts w:ascii="Arial" w:hAnsi="Arial" w:cs="Arial"/>
                <w:sz w:val="22"/>
                <w:szCs w:val="22"/>
              </w:rPr>
            </w:pPr>
            <w:r w:rsidRPr="00115DAC">
              <w:rPr>
                <w:rFonts w:ascii="Arial" w:hAnsi="Arial" w:cs="Arial"/>
                <w:sz w:val="22"/>
                <w:szCs w:val="22"/>
              </w:rPr>
              <w:t>Las Vegas NV</w:t>
            </w:r>
          </w:p>
        </w:tc>
        <w:tc>
          <w:tcPr>
            <w:tcW w:w="1161" w:type="dxa"/>
          </w:tcPr>
          <w:p w14:paraId="08A1D692" w14:textId="7040C5F0" w:rsidR="00F11D7F" w:rsidRPr="00E469EC" w:rsidRDefault="00F11D7F" w:rsidP="00F11D7F">
            <w:pPr>
              <w:rPr>
                <w:rFonts w:ascii="Arial" w:hAnsi="Arial" w:cs="Arial"/>
                <w:sz w:val="22"/>
                <w:szCs w:val="22"/>
              </w:rPr>
            </w:pPr>
            <w:r>
              <w:rPr>
                <w:rFonts w:ascii="Arial" w:hAnsi="Arial" w:cs="Arial"/>
                <w:sz w:val="22"/>
                <w:szCs w:val="22"/>
              </w:rPr>
              <w:t>$</w:t>
            </w:r>
            <w:r w:rsidRPr="00277FB9">
              <w:rPr>
                <w:rFonts w:ascii="Arial" w:hAnsi="Arial" w:cs="Arial"/>
                <w:sz w:val="22"/>
                <w:szCs w:val="22"/>
              </w:rPr>
              <w:t>62.50</w:t>
            </w:r>
          </w:p>
        </w:tc>
      </w:tr>
    </w:tbl>
    <w:p w14:paraId="079D0243" w14:textId="77777777" w:rsidR="00FA4BE9" w:rsidRPr="005F14BE" w:rsidRDefault="00FA4BE9">
      <w:pPr>
        <w:rPr>
          <w:rFonts w:ascii="Arial" w:hAnsi="Arial" w:cs="Arial"/>
          <w:sz w:val="20"/>
        </w:rPr>
      </w:pPr>
    </w:p>
    <w:p w14:paraId="2D6C824F" w14:textId="6BFDDF50"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996320">
        <w:rPr>
          <w:rFonts w:ascii="Arial" w:hAnsi="Arial" w:cs="Arial"/>
          <w:kern w:val="20"/>
          <w:sz w:val="21"/>
          <w:szCs w:val="21"/>
        </w:rPr>
        <w:t>90</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w:t>
      </w:r>
      <w:r w:rsidR="00996320">
        <w:rPr>
          <w:rFonts w:ascii="Arial" w:hAnsi="Arial" w:cs="Arial"/>
          <w:kern w:val="20"/>
          <w:sz w:val="21"/>
          <w:szCs w:val="21"/>
        </w:rPr>
        <w:t>80</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w:t>
      </w:r>
      <w:r w:rsidR="00996320">
        <w:rPr>
          <w:rFonts w:ascii="Arial" w:hAnsi="Arial" w:cs="Arial"/>
          <w:kern w:val="20"/>
          <w:sz w:val="21"/>
          <w:szCs w:val="21"/>
        </w:rPr>
        <w:t>300</w:t>
      </w:r>
      <w:r w:rsidRPr="005F14BE">
        <w:rPr>
          <w:rFonts w:ascii="Arial" w:hAnsi="Arial" w:cs="Arial"/>
          <w:kern w:val="20"/>
          <w:sz w:val="21"/>
          <w:szCs w:val="21"/>
        </w:rPr>
        <w:t xml:space="preserve">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3"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w:t>
      </w:r>
      <w:proofErr w:type="gramStart"/>
      <w:r w:rsidRPr="00F36169">
        <w:rPr>
          <w:rFonts w:ascii="Arial" w:hAnsi="Arial" w:cs="Arial"/>
          <w:kern w:val="20"/>
          <w:sz w:val="21"/>
          <w:szCs w:val="21"/>
        </w:rPr>
        <w:t>Cost of Living</w:t>
      </w:r>
      <w:proofErr w:type="gramEnd"/>
      <w:r w:rsidRPr="00F36169">
        <w:rPr>
          <w:rFonts w:ascii="Arial" w:hAnsi="Arial" w:cs="Arial"/>
          <w:kern w:val="20"/>
          <w:sz w:val="21"/>
          <w:szCs w:val="21"/>
        </w:rPr>
        <w:t xml:space="preserve">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982ED1">
      <w:footerReference w:type="default" r:id="rId14"/>
      <w:headerReference w:type="first" r:id="rId15"/>
      <w:footerReference w:type="first" r:id="rId16"/>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9FD91" w14:textId="77777777" w:rsidR="00F92DBA" w:rsidRDefault="00F92DBA" w:rsidP="007A6F7E">
      <w:r>
        <w:separator/>
      </w:r>
    </w:p>
  </w:endnote>
  <w:endnote w:type="continuationSeparator" w:id="0">
    <w:p w14:paraId="71688C65" w14:textId="77777777" w:rsidR="00F92DBA" w:rsidRDefault="00F92DBA" w:rsidP="007A6F7E">
      <w:r>
        <w:continuationSeparator/>
      </w:r>
    </w:p>
  </w:endnote>
  <w:endnote w:type="continuationNotice" w:id="1">
    <w:p w14:paraId="4E197DA1" w14:textId="77777777" w:rsidR="00F92DBA" w:rsidRDefault="00F92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A8182" w14:textId="77777777" w:rsidR="00F92DBA" w:rsidRDefault="00F92DBA" w:rsidP="007A6F7E">
      <w:r>
        <w:separator/>
      </w:r>
    </w:p>
  </w:footnote>
  <w:footnote w:type="continuationSeparator" w:id="0">
    <w:p w14:paraId="6CDAEFBD" w14:textId="77777777" w:rsidR="00F92DBA" w:rsidRDefault="00F92DBA" w:rsidP="007A6F7E">
      <w:r>
        <w:continuationSeparator/>
      </w:r>
    </w:p>
  </w:footnote>
  <w:footnote w:type="continuationNotice" w:id="1">
    <w:p w14:paraId="048A9A12" w14:textId="77777777" w:rsidR="00F92DBA" w:rsidRDefault="00F92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EC79" w14:textId="699124BB"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qgUApXSUIywAAAA="/>
  </w:docVars>
  <w:rsids>
    <w:rsidRoot w:val="008A3F4E"/>
    <w:rsid w:val="000014D4"/>
    <w:rsid w:val="00002DEA"/>
    <w:rsid w:val="0000329C"/>
    <w:rsid w:val="00003AAC"/>
    <w:rsid w:val="00005C39"/>
    <w:rsid w:val="000077BD"/>
    <w:rsid w:val="0001096D"/>
    <w:rsid w:val="00011B7B"/>
    <w:rsid w:val="000143F5"/>
    <w:rsid w:val="00021846"/>
    <w:rsid w:val="00023143"/>
    <w:rsid w:val="000268FF"/>
    <w:rsid w:val="00027F2C"/>
    <w:rsid w:val="00031D05"/>
    <w:rsid w:val="000334E8"/>
    <w:rsid w:val="0003432C"/>
    <w:rsid w:val="00036631"/>
    <w:rsid w:val="00037677"/>
    <w:rsid w:val="00037D12"/>
    <w:rsid w:val="00037EA1"/>
    <w:rsid w:val="0004197A"/>
    <w:rsid w:val="00042A46"/>
    <w:rsid w:val="000452C0"/>
    <w:rsid w:val="000461CE"/>
    <w:rsid w:val="00047AFD"/>
    <w:rsid w:val="000509C3"/>
    <w:rsid w:val="00054BB6"/>
    <w:rsid w:val="0005624F"/>
    <w:rsid w:val="0005632C"/>
    <w:rsid w:val="00064AF9"/>
    <w:rsid w:val="00065F00"/>
    <w:rsid w:val="00067259"/>
    <w:rsid w:val="00067AF8"/>
    <w:rsid w:val="00072EAB"/>
    <w:rsid w:val="0007587E"/>
    <w:rsid w:val="00080804"/>
    <w:rsid w:val="00081387"/>
    <w:rsid w:val="000819A1"/>
    <w:rsid w:val="000824C2"/>
    <w:rsid w:val="00082CA4"/>
    <w:rsid w:val="0008740A"/>
    <w:rsid w:val="000976DD"/>
    <w:rsid w:val="000A17AC"/>
    <w:rsid w:val="000A63CB"/>
    <w:rsid w:val="000A70C0"/>
    <w:rsid w:val="000B0167"/>
    <w:rsid w:val="000B0C9A"/>
    <w:rsid w:val="000B5C0E"/>
    <w:rsid w:val="000B605C"/>
    <w:rsid w:val="000B7724"/>
    <w:rsid w:val="000C474E"/>
    <w:rsid w:val="000C4A1A"/>
    <w:rsid w:val="000C4C69"/>
    <w:rsid w:val="000C5ACA"/>
    <w:rsid w:val="000C7CF6"/>
    <w:rsid w:val="000D06B9"/>
    <w:rsid w:val="000D0E49"/>
    <w:rsid w:val="000D4B5F"/>
    <w:rsid w:val="000E4617"/>
    <w:rsid w:val="000E6517"/>
    <w:rsid w:val="000F168D"/>
    <w:rsid w:val="000F49D1"/>
    <w:rsid w:val="000F4C95"/>
    <w:rsid w:val="000F5E78"/>
    <w:rsid w:val="0010309F"/>
    <w:rsid w:val="00113913"/>
    <w:rsid w:val="00113BBB"/>
    <w:rsid w:val="00115462"/>
    <w:rsid w:val="00115DAC"/>
    <w:rsid w:val="00123F38"/>
    <w:rsid w:val="0012555F"/>
    <w:rsid w:val="0013348A"/>
    <w:rsid w:val="00137AF8"/>
    <w:rsid w:val="0014378D"/>
    <w:rsid w:val="00144568"/>
    <w:rsid w:val="001448BA"/>
    <w:rsid w:val="00144E81"/>
    <w:rsid w:val="00150C83"/>
    <w:rsid w:val="0015702A"/>
    <w:rsid w:val="0016145B"/>
    <w:rsid w:val="001622A6"/>
    <w:rsid w:val="00165AD7"/>
    <w:rsid w:val="00166DC3"/>
    <w:rsid w:val="00170737"/>
    <w:rsid w:val="0017178F"/>
    <w:rsid w:val="00180960"/>
    <w:rsid w:val="001814C7"/>
    <w:rsid w:val="00184CFD"/>
    <w:rsid w:val="001909FB"/>
    <w:rsid w:val="0019109B"/>
    <w:rsid w:val="00192AAC"/>
    <w:rsid w:val="001A003F"/>
    <w:rsid w:val="001A1863"/>
    <w:rsid w:val="001A5B92"/>
    <w:rsid w:val="001A6010"/>
    <w:rsid w:val="001B2EB5"/>
    <w:rsid w:val="001B62FC"/>
    <w:rsid w:val="001C379D"/>
    <w:rsid w:val="001C3EFC"/>
    <w:rsid w:val="001C746D"/>
    <w:rsid w:val="001C7D4A"/>
    <w:rsid w:val="001D2BC2"/>
    <w:rsid w:val="001D305B"/>
    <w:rsid w:val="001D683B"/>
    <w:rsid w:val="001E224A"/>
    <w:rsid w:val="001E6349"/>
    <w:rsid w:val="001F42BC"/>
    <w:rsid w:val="001F7FED"/>
    <w:rsid w:val="00207C89"/>
    <w:rsid w:val="00213832"/>
    <w:rsid w:val="00213CEB"/>
    <w:rsid w:val="00227699"/>
    <w:rsid w:val="002313F6"/>
    <w:rsid w:val="002315F5"/>
    <w:rsid w:val="00231E81"/>
    <w:rsid w:val="0023266B"/>
    <w:rsid w:val="00233E55"/>
    <w:rsid w:val="00234D25"/>
    <w:rsid w:val="0023649A"/>
    <w:rsid w:val="002408ED"/>
    <w:rsid w:val="00240FA4"/>
    <w:rsid w:val="00241BF8"/>
    <w:rsid w:val="00247994"/>
    <w:rsid w:val="00250165"/>
    <w:rsid w:val="00250844"/>
    <w:rsid w:val="00252928"/>
    <w:rsid w:val="00253FD3"/>
    <w:rsid w:val="002577A7"/>
    <w:rsid w:val="00257AFE"/>
    <w:rsid w:val="00261468"/>
    <w:rsid w:val="00262CD5"/>
    <w:rsid w:val="00274AB6"/>
    <w:rsid w:val="002776DB"/>
    <w:rsid w:val="00277FB9"/>
    <w:rsid w:val="002801B8"/>
    <w:rsid w:val="002852E5"/>
    <w:rsid w:val="00286478"/>
    <w:rsid w:val="00292173"/>
    <w:rsid w:val="002922CF"/>
    <w:rsid w:val="002954EB"/>
    <w:rsid w:val="002A0A45"/>
    <w:rsid w:val="002B0221"/>
    <w:rsid w:val="002C05D5"/>
    <w:rsid w:val="002C1D30"/>
    <w:rsid w:val="002C5100"/>
    <w:rsid w:val="002C6E66"/>
    <w:rsid w:val="002C79BC"/>
    <w:rsid w:val="002D20B3"/>
    <w:rsid w:val="002D2FEE"/>
    <w:rsid w:val="002D32B4"/>
    <w:rsid w:val="002E1EC6"/>
    <w:rsid w:val="002E3230"/>
    <w:rsid w:val="002E5C75"/>
    <w:rsid w:val="002E6350"/>
    <w:rsid w:val="002F2F21"/>
    <w:rsid w:val="002F3529"/>
    <w:rsid w:val="002F42F1"/>
    <w:rsid w:val="0030008B"/>
    <w:rsid w:val="0030022F"/>
    <w:rsid w:val="0030060D"/>
    <w:rsid w:val="00307278"/>
    <w:rsid w:val="003079A8"/>
    <w:rsid w:val="00315065"/>
    <w:rsid w:val="00325ED1"/>
    <w:rsid w:val="00330609"/>
    <w:rsid w:val="00332FEC"/>
    <w:rsid w:val="00333D0A"/>
    <w:rsid w:val="00336AE3"/>
    <w:rsid w:val="0033782C"/>
    <w:rsid w:val="003412FF"/>
    <w:rsid w:val="003434B7"/>
    <w:rsid w:val="00344DF0"/>
    <w:rsid w:val="00345E22"/>
    <w:rsid w:val="0034682B"/>
    <w:rsid w:val="003548B4"/>
    <w:rsid w:val="003602FC"/>
    <w:rsid w:val="003633BA"/>
    <w:rsid w:val="003635DB"/>
    <w:rsid w:val="00366782"/>
    <w:rsid w:val="00371FCC"/>
    <w:rsid w:val="003740C9"/>
    <w:rsid w:val="00374D46"/>
    <w:rsid w:val="00380AFB"/>
    <w:rsid w:val="003823ED"/>
    <w:rsid w:val="003869FB"/>
    <w:rsid w:val="00394103"/>
    <w:rsid w:val="003949BB"/>
    <w:rsid w:val="003969AE"/>
    <w:rsid w:val="00397660"/>
    <w:rsid w:val="003A432E"/>
    <w:rsid w:val="003A5E3A"/>
    <w:rsid w:val="003A69C0"/>
    <w:rsid w:val="003B1215"/>
    <w:rsid w:val="003B12E4"/>
    <w:rsid w:val="003B2F12"/>
    <w:rsid w:val="003B6473"/>
    <w:rsid w:val="003C092A"/>
    <w:rsid w:val="003C2BBD"/>
    <w:rsid w:val="003C49DD"/>
    <w:rsid w:val="003D413F"/>
    <w:rsid w:val="003D41AA"/>
    <w:rsid w:val="003E11B7"/>
    <w:rsid w:val="003E3C68"/>
    <w:rsid w:val="003F3389"/>
    <w:rsid w:val="003F486C"/>
    <w:rsid w:val="003F6F84"/>
    <w:rsid w:val="003F7D4A"/>
    <w:rsid w:val="00404235"/>
    <w:rsid w:val="004049CE"/>
    <w:rsid w:val="00404CF5"/>
    <w:rsid w:val="0040656D"/>
    <w:rsid w:val="00411D65"/>
    <w:rsid w:val="00413F14"/>
    <w:rsid w:val="00414702"/>
    <w:rsid w:val="0041620D"/>
    <w:rsid w:val="00424865"/>
    <w:rsid w:val="0043278D"/>
    <w:rsid w:val="00442C5E"/>
    <w:rsid w:val="00443428"/>
    <w:rsid w:val="00444082"/>
    <w:rsid w:val="00460344"/>
    <w:rsid w:val="0046665E"/>
    <w:rsid w:val="00476525"/>
    <w:rsid w:val="00476B35"/>
    <w:rsid w:val="00481921"/>
    <w:rsid w:val="0048225D"/>
    <w:rsid w:val="00483250"/>
    <w:rsid w:val="004837A0"/>
    <w:rsid w:val="0049011C"/>
    <w:rsid w:val="00490DD4"/>
    <w:rsid w:val="0049125D"/>
    <w:rsid w:val="004923A4"/>
    <w:rsid w:val="0049363F"/>
    <w:rsid w:val="004954C1"/>
    <w:rsid w:val="004A7545"/>
    <w:rsid w:val="004C2B7A"/>
    <w:rsid w:val="004D0C1E"/>
    <w:rsid w:val="004D405E"/>
    <w:rsid w:val="004D40D9"/>
    <w:rsid w:val="004E0ACB"/>
    <w:rsid w:val="004E24D5"/>
    <w:rsid w:val="004F0998"/>
    <w:rsid w:val="004F4939"/>
    <w:rsid w:val="004F4F6D"/>
    <w:rsid w:val="004F6D9E"/>
    <w:rsid w:val="00506B2D"/>
    <w:rsid w:val="005116A8"/>
    <w:rsid w:val="0051645D"/>
    <w:rsid w:val="00516AE6"/>
    <w:rsid w:val="00516E84"/>
    <w:rsid w:val="00517CCC"/>
    <w:rsid w:val="00524DD8"/>
    <w:rsid w:val="00540266"/>
    <w:rsid w:val="005465DE"/>
    <w:rsid w:val="00550C9B"/>
    <w:rsid w:val="00555BB8"/>
    <w:rsid w:val="00560693"/>
    <w:rsid w:val="005648FC"/>
    <w:rsid w:val="00564EC6"/>
    <w:rsid w:val="0056566E"/>
    <w:rsid w:val="00570073"/>
    <w:rsid w:val="00571140"/>
    <w:rsid w:val="00571AF7"/>
    <w:rsid w:val="00573126"/>
    <w:rsid w:val="005760E1"/>
    <w:rsid w:val="005808CA"/>
    <w:rsid w:val="00582A8D"/>
    <w:rsid w:val="0058370B"/>
    <w:rsid w:val="00584701"/>
    <w:rsid w:val="00591754"/>
    <w:rsid w:val="0059176F"/>
    <w:rsid w:val="0059275D"/>
    <w:rsid w:val="005A0968"/>
    <w:rsid w:val="005A254F"/>
    <w:rsid w:val="005A5110"/>
    <w:rsid w:val="005A5534"/>
    <w:rsid w:val="005B1DEE"/>
    <w:rsid w:val="005B4F97"/>
    <w:rsid w:val="005B74C9"/>
    <w:rsid w:val="005B7BAD"/>
    <w:rsid w:val="005C1962"/>
    <w:rsid w:val="005C1A9C"/>
    <w:rsid w:val="005E56ED"/>
    <w:rsid w:val="005E6FBC"/>
    <w:rsid w:val="005E7244"/>
    <w:rsid w:val="005F14BE"/>
    <w:rsid w:val="006034DE"/>
    <w:rsid w:val="00603808"/>
    <w:rsid w:val="00612473"/>
    <w:rsid w:val="0061718E"/>
    <w:rsid w:val="00621ECC"/>
    <w:rsid w:val="006247F7"/>
    <w:rsid w:val="00626B43"/>
    <w:rsid w:val="006310CA"/>
    <w:rsid w:val="00632276"/>
    <w:rsid w:val="00632582"/>
    <w:rsid w:val="00632A43"/>
    <w:rsid w:val="00636909"/>
    <w:rsid w:val="00644439"/>
    <w:rsid w:val="006455D0"/>
    <w:rsid w:val="00645B24"/>
    <w:rsid w:val="006465A2"/>
    <w:rsid w:val="00653444"/>
    <w:rsid w:val="006546BB"/>
    <w:rsid w:val="006550FF"/>
    <w:rsid w:val="0066226D"/>
    <w:rsid w:val="00663CA4"/>
    <w:rsid w:val="00665B06"/>
    <w:rsid w:val="0066703A"/>
    <w:rsid w:val="006707CC"/>
    <w:rsid w:val="006716C3"/>
    <w:rsid w:val="00675598"/>
    <w:rsid w:val="00681C4E"/>
    <w:rsid w:val="00683F53"/>
    <w:rsid w:val="00685295"/>
    <w:rsid w:val="00687D1D"/>
    <w:rsid w:val="00690C20"/>
    <w:rsid w:val="00692EBE"/>
    <w:rsid w:val="00697E74"/>
    <w:rsid w:val="006A32CE"/>
    <w:rsid w:val="006A4F3E"/>
    <w:rsid w:val="006B0808"/>
    <w:rsid w:val="006B45C9"/>
    <w:rsid w:val="006C0783"/>
    <w:rsid w:val="006D0FFF"/>
    <w:rsid w:val="006D4CC7"/>
    <w:rsid w:val="006D71D8"/>
    <w:rsid w:val="006E00F4"/>
    <w:rsid w:val="006E0DDD"/>
    <w:rsid w:val="006E189E"/>
    <w:rsid w:val="006E5D3F"/>
    <w:rsid w:val="006E622B"/>
    <w:rsid w:val="006F1D25"/>
    <w:rsid w:val="006F1E01"/>
    <w:rsid w:val="006F21F4"/>
    <w:rsid w:val="006F3097"/>
    <w:rsid w:val="006F3A46"/>
    <w:rsid w:val="006F4E4A"/>
    <w:rsid w:val="006F5CBF"/>
    <w:rsid w:val="006F6E75"/>
    <w:rsid w:val="00704AD5"/>
    <w:rsid w:val="00704E80"/>
    <w:rsid w:val="00704EE9"/>
    <w:rsid w:val="0070558D"/>
    <w:rsid w:val="00705B7E"/>
    <w:rsid w:val="00706E36"/>
    <w:rsid w:val="00707DA8"/>
    <w:rsid w:val="00710880"/>
    <w:rsid w:val="00711D2A"/>
    <w:rsid w:val="00713A91"/>
    <w:rsid w:val="00714769"/>
    <w:rsid w:val="00716029"/>
    <w:rsid w:val="00717BF6"/>
    <w:rsid w:val="007226EE"/>
    <w:rsid w:val="00723FDB"/>
    <w:rsid w:val="00734146"/>
    <w:rsid w:val="0074005B"/>
    <w:rsid w:val="00740B98"/>
    <w:rsid w:val="00740E31"/>
    <w:rsid w:val="007432E4"/>
    <w:rsid w:val="00743AA4"/>
    <w:rsid w:val="00746C82"/>
    <w:rsid w:val="00746FF4"/>
    <w:rsid w:val="007507AB"/>
    <w:rsid w:val="00751311"/>
    <w:rsid w:val="007557CB"/>
    <w:rsid w:val="0076134C"/>
    <w:rsid w:val="00764380"/>
    <w:rsid w:val="00764B6B"/>
    <w:rsid w:val="00774F19"/>
    <w:rsid w:val="00780C29"/>
    <w:rsid w:val="007824D9"/>
    <w:rsid w:val="00785232"/>
    <w:rsid w:val="007855F1"/>
    <w:rsid w:val="00786266"/>
    <w:rsid w:val="00786C12"/>
    <w:rsid w:val="00791DF0"/>
    <w:rsid w:val="00792435"/>
    <w:rsid w:val="0079754A"/>
    <w:rsid w:val="007A3CCF"/>
    <w:rsid w:val="007A6F7E"/>
    <w:rsid w:val="007B21F4"/>
    <w:rsid w:val="007B2BB7"/>
    <w:rsid w:val="007B6475"/>
    <w:rsid w:val="007B76E6"/>
    <w:rsid w:val="007C0A97"/>
    <w:rsid w:val="007C0CAD"/>
    <w:rsid w:val="007C1168"/>
    <w:rsid w:val="007C2B09"/>
    <w:rsid w:val="007C3744"/>
    <w:rsid w:val="007C62B3"/>
    <w:rsid w:val="007C7F66"/>
    <w:rsid w:val="007D0B35"/>
    <w:rsid w:val="007D2A5A"/>
    <w:rsid w:val="007D5C8A"/>
    <w:rsid w:val="007D7514"/>
    <w:rsid w:val="007D7EC1"/>
    <w:rsid w:val="007E2C5D"/>
    <w:rsid w:val="007F2646"/>
    <w:rsid w:val="007F349E"/>
    <w:rsid w:val="007F4ADE"/>
    <w:rsid w:val="007F54E5"/>
    <w:rsid w:val="0080477E"/>
    <w:rsid w:val="00804D3E"/>
    <w:rsid w:val="00806AB8"/>
    <w:rsid w:val="00806C59"/>
    <w:rsid w:val="00825D63"/>
    <w:rsid w:val="008278BC"/>
    <w:rsid w:val="00827AA6"/>
    <w:rsid w:val="00832D1B"/>
    <w:rsid w:val="00833A13"/>
    <w:rsid w:val="00836559"/>
    <w:rsid w:val="00840016"/>
    <w:rsid w:val="00844602"/>
    <w:rsid w:val="00845981"/>
    <w:rsid w:val="0084625B"/>
    <w:rsid w:val="00846CD0"/>
    <w:rsid w:val="00851474"/>
    <w:rsid w:val="0086094A"/>
    <w:rsid w:val="00861D79"/>
    <w:rsid w:val="00863BEC"/>
    <w:rsid w:val="0086534F"/>
    <w:rsid w:val="00867B7C"/>
    <w:rsid w:val="00874AA5"/>
    <w:rsid w:val="0087675A"/>
    <w:rsid w:val="0088056A"/>
    <w:rsid w:val="00882084"/>
    <w:rsid w:val="00883D0D"/>
    <w:rsid w:val="00885CD6"/>
    <w:rsid w:val="00887228"/>
    <w:rsid w:val="008876A9"/>
    <w:rsid w:val="008902D9"/>
    <w:rsid w:val="00890D9E"/>
    <w:rsid w:val="00894092"/>
    <w:rsid w:val="008958A9"/>
    <w:rsid w:val="008961E7"/>
    <w:rsid w:val="008A122F"/>
    <w:rsid w:val="008A3C12"/>
    <w:rsid w:val="008A3F4E"/>
    <w:rsid w:val="008A6EF4"/>
    <w:rsid w:val="008B6C21"/>
    <w:rsid w:val="008B763A"/>
    <w:rsid w:val="008C0D57"/>
    <w:rsid w:val="008C1595"/>
    <w:rsid w:val="008C7796"/>
    <w:rsid w:val="008D37E5"/>
    <w:rsid w:val="008D3C3C"/>
    <w:rsid w:val="008D54A4"/>
    <w:rsid w:val="008E02B2"/>
    <w:rsid w:val="008E4074"/>
    <w:rsid w:val="008E575D"/>
    <w:rsid w:val="008E707B"/>
    <w:rsid w:val="008F47EA"/>
    <w:rsid w:val="008F6241"/>
    <w:rsid w:val="008F783A"/>
    <w:rsid w:val="00900127"/>
    <w:rsid w:val="00901DA8"/>
    <w:rsid w:val="009024B7"/>
    <w:rsid w:val="009027F5"/>
    <w:rsid w:val="00906702"/>
    <w:rsid w:val="009122FA"/>
    <w:rsid w:val="0091332A"/>
    <w:rsid w:val="00916042"/>
    <w:rsid w:val="00916BA7"/>
    <w:rsid w:val="0092050E"/>
    <w:rsid w:val="009220A4"/>
    <w:rsid w:val="009228F3"/>
    <w:rsid w:val="009235CA"/>
    <w:rsid w:val="0092632F"/>
    <w:rsid w:val="009300F7"/>
    <w:rsid w:val="00931A97"/>
    <w:rsid w:val="00932108"/>
    <w:rsid w:val="00932BC5"/>
    <w:rsid w:val="00934D81"/>
    <w:rsid w:val="00941792"/>
    <w:rsid w:val="00943FAC"/>
    <w:rsid w:val="00945981"/>
    <w:rsid w:val="00950260"/>
    <w:rsid w:val="009505CC"/>
    <w:rsid w:val="00955C51"/>
    <w:rsid w:val="009564B1"/>
    <w:rsid w:val="00956F0C"/>
    <w:rsid w:val="009600C1"/>
    <w:rsid w:val="00962FC3"/>
    <w:rsid w:val="00963BE0"/>
    <w:rsid w:val="009671D2"/>
    <w:rsid w:val="00972503"/>
    <w:rsid w:val="00973079"/>
    <w:rsid w:val="00973A3D"/>
    <w:rsid w:val="009756B2"/>
    <w:rsid w:val="00982ED1"/>
    <w:rsid w:val="00985D13"/>
    <w:rsid w:val="0098717F"/>
    <w:rsid w:val="00990440"/>
    <w:rsid w:val="00993728"/>
    <w:rsid w:val="00996238"/>
    <w:rsid w:val="00996320"/>
    <w:rsid w:val="009968EF"/>
    <w:rsid w:val="00997ED5"/>
    <w:rsid w:val="009A2A78"/>
    <w:rsid w:val="009A422F"/>
    <w:rsid w:val="009A69B0"/>
    <w:rsid w:val="009B364A"/>
    <w:rsid w:val="009B511C"/>
    <w:rsid w:val="009C213C"/>
    <w:rsid w:val="009C3A47"/>
    <w:rsid w:val="009C50B5"/>
    <w:rsid w:val="009C5CD7"/>
    <w:rsid w:val="009D02C9"/>
    <w:rsid w:val="009D0E08"/>
    <w:rsid w:val="009D33B7"/>
    <w:rsid w:val="009D36C7"/>
    <w:rsid w:val="009D3A5C"/>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4479"/>
    <w:rsid w:val="00A353D1"/>
    <w:rsid w:val="00A375EE"/>
    <w:rsid w:val="00A40785"/>
    <w:rsid w:val="00A45C85"/>
    <w:rsid w:val="00A46829"/>
    <w:rsid w:val="00A5050F"/>
    <w:rsid w:val="00A5142D"/>
    <w:rsid w:val="00A57FB6"/>
    <w:rsid w:val="00A627F9"/>
    <w:rsid w:val="00A62EC4"/>
    <w:rsid w:val="00A63764"/>
    <w:rsid w:val="00A639C8"/>
    <w:rsid w:val="00A653F1"/>
    <w:rsid w:val="00A65DC0"/>
    <w:rsid w:val="00A66A19"/>
    <w:rsid w:val="00A66E60"/>
    <w:rsid w:val="00A66FDF"/>
    <w:rsid w:val="00A675D3"/>
    <w:rsid w:val="00A7168E"/>
    <w:rsid w:val="00A74A50"/>
    <w:rsid w:val="00A74B65"/>
    <w:rsid w:val="00A75CA9"/>
    <w:rsid w:val="00A81A07"/>
    <w:rsid w:val="00A86C94"/>
    <w:rsid w:val="00A87F3F"/>
    <w:rsid w:val="00A90520"/>
    <w:rsid w:val="00A92D70"/>
    <w:rsid w:val="00A9772E"/>
    <w:rsid w:val="00AA082C"/>
    <w:rsid w:val="00AA6D8B"/>
    <w:rsid w:val="00AB0D62"/>
    <w:rsid w:val="00AB131D"/>
    <w:rsid w:val="00AB62D4"/>
    <w:rsid w:val="00AC25B8"/>
    <w:rsid w:val="00AC71EF"/>
    <w:rsid w:val="00AD4228"/>
    <w:rsid w:val="00AE09FF"/>
    <w:rsid w:val="00AE2BB9"/>
    <w:rsid w:val="00AE3344"/>
    <w:rsid w:val="00AF03F3"/>
    <w:rsid w:val="00AF117E"/>
    <w:rsid w:val="00AF2E02"/>
    <w:rsid w:val="00AF33C7"/>
    <w:rsid w:val="00AF3965"/>
    <w:rsid w:val="00AF44D6"/>
    <w:rsid w:val="00B02E20"/>
    <w:rsid w:val="00B0533E"/>
    <w:rsid w:val="00B05BD2"/>
    <w:rsid w:val="00B123DE"/>
    <w:rsid w:val="00B1436A"/>
    <w:rsid w:val="00B15F45"/>
    <w:rsid w:val="00B21805"/>
    <w:rsid w:val="00B23327"/>
    <w:rsid w:val="00B2506E"/>
    <w:rsid w:val="00B26348"/>
    <w:rsid w:val="00B27164"/>
    <w:rsid w:val="00B2750A"/>
    <w:rsid w:val="00B304F9"/>
    <w:rsid w:val="00B33741"/>
    <w:rsid w:val="00B34653"/>
    <w:rsid w:val="00B366AC"/>
    <w:rsid w:val="00B3737E"/>
    <w:rsid w:val="00B41067"/>
    <w:rsid w:val="00B42FF2"/>
    <w:rsid w:val="00B43CAC"/>
    <w:rsid w:val="00B50102"/>
    <w:rsid w:val="00B507DC"/>
    <w:rsid w:val="00B50834"/>
    <w:rsid w:val="00B51DE2"/>
    <w:rsid w:val="00B543B8"/>
    <w:rsid w:val="00B5554B"/>
    <w:rsid w:val="00B569DD"/>
    <w:rsid w:val="00B6326C"/>
    <w:rsid w:val="00B63476"/>
    <w:rsid w:val="00B64FF6"/>
    <w:rsid w:val="00B67AB9"/>
    <w:rsid w:val="00B71DB3"/>
    <w:rsid w:val="00B72785"/>
    <w:rsid w:val="00B72C02"/>
    <w:rsid w:val="00B73521"/>
    <w:rsid w:val="00B8256F"/>
    <w:rsid w:val="00B850EB"/>
    <w:rsid w:val="00B86446"/>
    <w:rsid w:val="00B86D33"/>
    <w:rsid w:val="00B91D7F"/>
    <w:rsid w:val="00B95BD4"/>
    <w:rsid w:val="00BB0A85"/>
    <w:rsid w:val="00BB415D"/>
    <w:rsid w:val="00BC6E56"/>
    <w:rsid w:val="00BD2F9B"/>
    <w:rsid w:val="00BD4468"/>
    <w:rsid w:val="00BD6485"/>
    <w:rsid w:val="00BE00BD"/>
    <w:rsid w:val="00BE054A"/>
    <w:rsid w:val="00BE0C20"/>
    <w:rsid w:val="00BE0DA5"/>
    <w:rsid w:val="00BE2951"/>
    <w:rsid w:val="00BE3B8C"/>
    <w:rsid w:val="00BE4FDB"/>
    <w:rsid w:val="00BE5D76"/>
    <w:rsid w:val="00BF21E0"/>
    <w:rsid w:val="00BF22B7"/>
    <w:rsid w:val="00BF2B1E"/>
    <w:rsid w:val="00BF5F01"/>
    <w:rsid w:val="00C02E9B"/>
    <w:rsid w:val="00C0478D"/>
    <w:rsid w:val="00C11A01"/>
    <w:rsid w:val="00C12C5F"/>
    <w:rsid w:val="00C130F1"/>
    <w:rsid w:val="00C15F8D"/>
    <w:rsid w:val="00C21573"/>
    <w:rsid w:val="00C223A1"/>
    <w:rsid w:val="00C26853"/>
    <w:rsid w:val="00C26AD2"/>
    <w:rsid w:val="00C30E22"/>
    <w:rsid w:val="00C34B5A"/>
    <w:rsid w:val="00C359AB"/>
    <w:rsid w:val="00C4646C"/>
    <w:rsid w:val="00C5582B"/>
    <w:rsid w:val="00C56D07"/>
    <w:rsid w:val="00C60289"/>
    <w:rsid w:val="00C62B1A"/>
    <w:rsid w:val="00C63B78"/>
    <w:rsid w:val="00C65233"/>
    <w:rsid w:val="00C67286"/>
    <w:rsid w:val="00C714AA"/>
    <w:rsid w:val="00C7179A"/>
    <w:rsid w:val="00C7497F"/>
    <w:rsid w:val="00C74C77"/>
    <w:rsid w:val="00C7698D"/>
    <w:rsid w:val="00C77D46"/>
    <w:rsid w:val="00C815A5"/>
    <w:rsid w:val="00C81D22"/>
    <w:rsid w:val="00C8362A"/>
    <w:rsid w:val="00C85015"/>
    <w:rsid w:val="00C91DDE"/>
    <w:rsid w:val="00C92F3B"/>
    <w:rsid w:val="00C9322B"/>
    <w:rsid w:val="00C96461"/>
    <w:rsid w:val="00CA1F77"/>
    <w:rsid w:val="00CA5A89"/>
    <w:rsid w:val="00CA6930"/>
    <w:rsid w:val="00CB17F9"/>
    <w:rsid w:val="00CB4297"/>
    <w:rsid w:val="00CB4480"/>
    <w:rsid w:val="00CB4F9D"/>
    <w:rsid w:val="00CB5BAA"/>
    <w:rsid w:val="00CB62E8"/>
    <w:rsid w:val="00CC2220"/>
    <w:rsid w:val="00CC2EB4"/>
    <w:rsid w:val="00CC7114"/>
    <w:rsid w:val="00CD2F79"/>
    <w:rsid w:val="00CD3E0C"/>
    <w:rsid w:val="00CD5BF7"/>
    <w:rsid w:val="00CD7850"/>
    <w:rsid w:val="00CE07C6"/>
    <w:rsid w:val="00CF105C"/>
    <w:rsid w:val="00CF1890"/>
    <w:rsid w:val="00CF3069"/>
    <w:rsid w:val="00D02AE3"/>
    <w:rsid w:val="00D0300B"/>
    <w:rsid w:val="00D06851"/>
    <w:rsid w:val="00D11166"/>
    <w:rsid w:val="00D133D8"/>
    <w:rsid w:val="00D14268"/>
    <w:rsid w:val="00D14A38"/>
    <w:rsid w:val="00D166EB"/>
    <w:rsid w:val="00D230AF"/>
    <w:rsid w:val="00D23CD6"/>
    <w:rsid w:val="00D23DF8"/>
    <w:rsid w:val="00D258AE"/>
    <w:rsid w:val="00D26E74"/>
    <w:rsid w:val="00D30DEC"/>
    <w:rsid w:val="00D32709"/>
    <w:rsid w:val="00D33CBA"/>
    <w:rsid w:val="00D35731"/>
    <w:rsid w:val="00D371D4"/>
    <w:rsid w:val="00D4618F"/>
    <w:rsid w:val="00D501E0"/>
    <w:rsid w:val="00D50C2D"/>
    <w:rsid w:val="00D54313"/>
    <w:rsid w:val="00D54B80"/>
    <w:rsid w:val="00D55E43"/>
    <w:rsid w:val="00D65D0B"/>
    <w:rsid w:val="00D66590"/>
    <w:rsid w:val="00D71C60"/>
    <w:rsid w:val="00D75171"/>
    <w:rsid w:val="00D821CA"/>
    <w:rsid w:val="00D84E32"/>
    <w:rsid w:val="00D865BE"/>
    <w:rsid w:val="00D92F5E"/>
    <w:rsid w:val="00D97539"/>
    <w:rsid w:val="00DA0299"/>
    <w:rsid w:val="00DA1EB0"/>
    <w:rsid w:val="00DA2272"/>
    <w:rsid w:val="00DA2BD0"/>
    <w:rsid w:val="00DA2D4A"/>
    <w:rsid w:val="00DA308D"/>
    <w:rsid w:val="00DA3F9B"/>
    <w:rsid w:val="00DA4B73"/>
    <w:rsid w:val="00DA6EC3"/>
    <w:rsid w:val="00DC035F"/>
    <w:rsid w:val="00DC4DDD"/>
    <w:rsid w:val="00DD02F7"/>
    <w:rsid w:val="00DD3E38"/>
    <w:rsid w:val="00DD66C3"/>
    <w:rsid w:val="00DD78E0"/>
    <w:rsid w:val="00DE0312"/>
    <w:rsid w:val="00DE2A49"/>
    <w:rsid w:val="00DF0308"/>
    <w:rsid w:val="00DF0688"/>
    <w:rsid w:val="00DF30DD"/>
    <w:rsid w:val="00DF4CCC"/>
    <w:rsid w:val="00DF4CDE"/>
    <w:rsid w:val="00DF6325"/>
    <w:rsid w:val="00E046B7"/>
    <w:rsid w:val="00E06457"/>
    <w:rsid w:val="00E068F5"/>
    <w:rsid w:val="00E11AE4"/>
    <w:rsid w:val="00E17B59"/>
    <w:rsid w:val="00E31404"/>
    <w:rsid w:val="00E31C16"/>
    <w:rsid w:val="00E32C60"/>
    <w:rsid w:val="00E351E4"/>
    <w:rsid w:val="00E35AF5"/>
    <w:rsid w:val="00E40D8D"/>
    <w:rsid w:val="00E469EC"/>
    <w:rsid w:val="00E4758E"/>
    <w:rsid w:val="00E50A49"/>
    <w:rsid w:val="00E5206A"/>
    <w:rsid w:val="00E5276E"/>
    <w:rsid w:val="00E53C44"/>
    <w:rsid w:val="00E54C35"/>
    <w:rsid w:val="00E56E97"/>
    <w:rsid w:val="00E6182D"/>
    <w:rsid w:val="00E61F71"/>
    <w:rsid w:val="00E623B8"/>
    <w:rsid w:val="00E6260D"/>
    <w:rsid w:val="00E632B8"/>
    <w:rsid w:val="00E63865"/>
    <w:rsid w:val="00E6395F"/>
    <w:rsid w:val="00E668AE"/>
    <w:rsid w:val="00E668EC"/>
    <w:rsid w:val="00E83CA0"/>
    <w:rsid w:val="00E84571"/>
    <w:rsid w:val="00E875B7"/>
    <w:rsid w:val="00E921D7"/>
    <w:rsid w:val="00E96731"/>
    <w:rsid w:val="00E96C5A"/>
    <w:rsid w:val="00EA02DC"/>
    <w:rsid w:val="00EA2D46"/>
    <w:rsid w:val="00EA364E"/>
    <w:rsid w:val="00EB5D95"/>
    <w:rsid w:val="00EB7AD1"/>
    <w:rsid w:val="00EB7E1A"/>
    <w:rsid w:val="00EC03E1"/>
    <w:rsid w:val="00EC2E5B"/>
    <w:rsid w:val="00EC4523"/>
    <w:rsid w:val="00EC59C0"/>
    <w:rsid w:val="00ED03F3"/>
    <w:rsid w:val="00ED5D63"/>
    <w:rsid w:val="00ED752B"/>
    <w:rsid w:val="00EE1F28"/>
    <w:rsid w:val="00EE23CA"/>
    <w:rsid w:val="00EE2960"/>
    <w:rsid w:val="00EE550B"/>
    <w:rsid w:val="00EF0DCE"/>
    <w:rsid w:val="00EF4EA3"/>
    <w:rsid w:val="00EF507F"/>
    <w:rsid w:val="00EF7C1C"/>
    <w:rsid w:val="00F047E5"/>
    <w:rsid w:val="00F062B9"/>
    <w:rsid w:val="00F11D7F"/>
    <w:rsid w:val="00F21126"/>
    <w:rsid w:val="00F23F5A"/>
    <w:rsid w:val="00F24511"/>
    <w:rsid w:val="00F24B34"/>
    <w:rsid w:val="00F300C1"/>
    <w:rsid w:val="00F31ACB"/>
    <w:rsid w:val="00F36169"/>
    <w:rsid w:val="00F36BC7"/>
    <w:rsid w:val="00F44754"/>
    <w:rsid w:val="00F45C23"/>
    <w:rsid w:val="00F46B4F"/>
    <w:rsid w:val="00F54D68"/>
    <w:rsid w:val="00F5673A"/>
    <w:rsid w:val="00F56F1C"/>
    <w:rsid w:val="00F6091A"/>
    <w:rsid w:val="00F60CE4"/>
    <w:rsid w:val="00F627D8"/>
    <w:rsid w:val="00F81A41"/>
    <w:rsid w:val="00F85CE0"/>
    <w:rsid w:val="00F85EF8"/>
    <w:rsid w:val="00F87F2D"/>
    <w:rsid w:val="00F92008"/>
    <w:rsid w:val="00F92A50"/>
    <w:rsid w:val="00F92DBA"/>
    <w:rsid w:val="00F92E80"/>
    <w:rsid w:val="00FA34F3"/>
    <w:rsid w:val="00FA4BE9"/>
    <w:rsid w:val="00FA5BE2"/>
    <w:rsid w:val="00FB0876"/>
    <w:rsid w:val="00FB67BF"/>
    <w:rsid w:val="00FC0486"/>
    <w:rsid w:val="00FC228B"/>
    <w:rsid w:val="00FC2B96"/>
    <w:rsid w:val="00FC2EC9"/>
    <w:rsid w:val="00FC2F2C"/>
    <w:rsid w:val="00FC44DF"/>
    <w:rsid w:val="00FE3229"/>
    <w:rsid w:val="00FE389B"/>
    <w:rsid w:val="00FE7F66"/>
    <w:rsid w:val="00FF01AA"/>
    <w:rsid w:val="00FF0AFD"/>
    <w:rsid w:val="00FF144B"/>
    <w:rsid w:val="00FF2678"/>
    <w:rsid w:val="00FF26BC"/>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 w:val="7AC1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1EE0E3BA-66D8-42B8-912C-38982E7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6F5CBF"/>
    <w:rPr>
      <w:color w:val="605E5C"/>
      <w:shd w:val="clear" w:color="auto" w:fill="E1DFDD"/>
    </w:rPr>
  </w:style>
  <w:style w:type="character" w:styleId="FollowedHyperlink">
    <w:name w:val="FollowedHyperlink"/>
    <w:basedOn w:val="DefaultParagraphFont"/>
    <w:uiPriority w:val="99"/>
    <w:semiHidden/>
    <w:unhideWhenUsed/>
    <w:rsid w:val="006F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082947123">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19752833">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news.release/archives/cpi_05102023.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8" ma:contentTypeDescription="Create a new document." ma:contentTypeScope="" ma:versionID="8281f36ee854139684ef7ac401f60fa2">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69cb908e2068c32f52eb2f7b203cc8b6"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2.xml><?xml version="1.0" encoding="utf-8"?>
<ds:datastoreItem xmlns:ds="http://schemas.openxmlformats.org/officeDocument/2006/customXml" ds:itemID="{CAECC540-B4B8-4CFB-80C4-0EE7E30E0D5B}">
  <ds:schemaRefs>
    <ds:schemaRef ds:uri="http://schemas.microsoft.com/office/2006/metadata/properties"/>
    <ds:schemaRef ds:uri="http://schemas.microsoft.com/office/infopath/2007/PartnerControls"/>
    <ds:schemaRef ds:uri="d876ab5d-c363-4cb9-b177-8b68990486e8"/>
    <ds:schemaRef ds:uri="03dfb928-5554-4a87-8e9a-edea6c8e3105"/>
  </ds:schemaRefs>
</ds:datastoreItem>
</file>

<file path=customXml/itemProps3.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4.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5.xml><?xml version="1.0" encoding="utf-8"?>
<ds:datastoreItem xmlns:ds="http://schemas.openxmlformats.org/officeDocument/2006/customXml" ds:itemID="{A6BFD2FC-454B-42C0-BB84-0D8E3D65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6278</TotalTime>
  <Pages>1</Pages>
  <Words>804</Words>
  <Characters>4589</Characters>
  <Application>Microsoft Office Word</Application>
  <DocSecurity>4</DocSecurity>
  <Lines>38</Lines>
  <Paragraphs>10</Paragraphs>
  <ScaleCrop>false</ScaleCrop>
  <Company>Accra</Company>
  <LinksUpToDate>false</LinksUpToDate>
  <CharactersWithSpaces>5383</CharactersWithSpaces>
  <SharedDoc>false</SharedDoc>
  <HLinks>
    <vt:vector size="12" baseType="variant">
      <vt:variant>
        <vt:i4>5701726</vt:i4>
      </vt:variant>
      <vt:variant>
        <vt:i4>3</vt:i4>
      </vt:variant>
      <vt:variant>
        <vt:i4>0</vt:i4>
      </vt:variant>
      <vt:variant>
        <vt:i4>5</vt:i4>
      </vt:variant>
      <vt:variant>
        <vt:lpwstr>http://www.coli.org/</vt:lpwstr>
      </vt:variant>
      <vt:variant>
        <vt:lpwstr/>
      </vt:variant>
      <vt:variant>
        <vt:i4>4915301</vt:i4>
      </vt:variant>
      <vt:variant>
        <vt:i4>0</vt:i4>
      </vt:variant>
      <vt:variant>
        <vt:i4>0</vt:i4>
      </vt:variant>
      <vt:variant>
        <vt:i4>5</vt:i4>
      </vt:variant>
      <vt:variant>
        <vt:lpwstr>https://www.bls.gov/news.release/archives/cpi_05102023.htm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Tyler Baines</cp:lastModifiedBy>
  <cp:revision>453</cp:revision>
  <cp:lastPrinted>2021-11-01T06:48:00Z</cp:lastPrinted>
  <dcterms:created xsi:type="dcterms:W3CDTF">2021-01-13T02:48:00Z</dcterms:created>
  <dcterms:modified xsi:type="dcterms:W3CDTF">2023-08-30T22:53:00Z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